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Pr="002463D3" w:rsidRDefault="00EF59C8" w:rsidP="009F4E1B">
      <w:pPr>
        <w:rPr>
          <w:lang w:bidi="ar-JO"/>
        </w:rPr>
      </w:pPr>
    </w:p>
    <w:p w:rsidR="00EF59C8" w:rsidRPr="002463D3" w:rsidRDefault="00EF59C8" w:rsidP="00824B10">
      <w:pPr>
        <w:jc w:val="center"/>
        <w:rPr>
          <w:lang w:bidi="ar-JO"/>
        </w:rPr>
      </w:pPr>
      <w:r w:rsidRPr="002463D3">
        <w:rPr>
          <w:lang w:bidi="ar-JO"/>
        </w:rPr>
        <w:t>The University of Jordan</w:t>
      </w:r>
    </w:p>
    <w:p w:rsidR="00EF59C8" w:rsidRPr="002463D3" w:rsidRDefault="00EF59C8" w:rsidP="009F4E1B">
      <w:pPr>
        <w:rPr>
          <w:lang w:bidi="ar-JO"/>
        </w:rPr>
      </w:pPr>
    </w:p>
    <w:p w:rsidR="00EF59C8" w:rsidRPr="002463D3" w:rsidRDefault="00EF59C8" w:rsidP="002B745F">
      <w:pPr>
        <w:jc w:val="both"/>
      </w:pPr>
      <w:r w:rsidRPr="002463D3">
        <w:t xml:space="preserve">Faculty:    </w:t>
      </w:r>
      <w:r w:rsidR="002B745F" w:rsidRPr="002463D3">
        <w:t>Agriculture</w:t>
      </w:r>
      <w:r w:rsidRPr="002463D3">
        <w:t xml:space="preserve">     </w:t>
      </w:r>
      <w:r w:rsidR="002B745F" w:rsidRPr="002463D3">
        <w:t xml:space="preserve">                        </w:t>
      </w:r>
      <w:r w:rsidRPr="002463D3">
        <w:t>Department:</w:t>
      </w:r>
      <w:r w:rsidR="002B745F" w:rsidRPr="002463D3">
        <w:t xml:space="preserve"> Land, Water and Environment</w:t>
      </w:r>
    </w:p>
    <w:p w:rsidR="00EF59C8" w:rsidRPr="002463D3" w:rsidRDefault="00671376" w:rsidP="002B745F">
      <w:pPr>
        <w:jc w:val="both"/>
      </w:pPr>
      <w:r w:rsidRPr="002463D3">
        <w:t>Program:</w:t>
      </w:r>
      <w:r w:rsidR="00EF59C8" w:rsidRPr="002463D3">
        <w:t xml:space="preserve"> </w:t>
      </w:r>
      <w:r w:rsidR="002B745F" w:rsidRPr="002463D3">
        <w:t>Bachelor</w:t>
      </w:r>
      <w:r w:rsidR="00EF59C8" w:rsidRPr="002463D3">
        <w:t xml:space="preserve">                                  Academic Year</w:t>
      </w:r>
      <w:r w:rsidR="002B745F" w:rsidRPr="002463D3">
        <w:t>: Spring 2013/2014</w:t>
      </w:r>
    </w:p>
    <w:p w:rsidR="00671376" w:rsidRPr="002463D3" w:rsidRDefault="00671376" w:rsidP="00824B10">
      <w:pPr>
        <w:jc w:val="center"/>
      </w:pPr>
    </w:p>
    <w:p w:rsidR="00EF59C8" w:rsidRPr="002463D3" w:rsidRDefault="00EF59C8" w:rsidP="00FC7AFA">
      <w:pPr>
        <w:jc w:val="center"/>
        <w:rPr>
          <w:rtl/>
        </w:rPr>
      </w:pPr>
      <w:r w:rsidRPr="002463D3">
        <w:t>Course Name</w:t>
      </w:r>
      <w:r w:rsidR="002B745F" w:rsidRPr="002463D3">
        <w:t>: Soil</w:t>
      </w:r>
      <w:r w:rsidR="00213D14">
        <w:t>s</w:t>
      </w:r>
      <w:r w:rsidR="002B745F" w:rsidRPr="002463D3">
        <w:t xml:space="preserve"> and Environment</w:t>
      </w:r>
      <w:r w:rsidR="00213D14">
        <w:t>al</w:t>
      </w:r>
      <w:r w:rsidR="00FC7AFA">
        <w:t xml:space="preserve"> Quality</w:t>
      </w:r>
      <w:r w:rsidR="002B745F" w:rsidRPr="002463D3">
        <w:t xml:space="preserve"> </w:t>
      </w:r>
      <w:r w:rsidRPr="002463D3">
        <w:t xml:space="preserve"> (</w:t>
      </w:r>
      <w:r w:rsidR="002B745F" w:rsidRPr="002463D3">
        <w:t>6</w:t>
      </w:r>
      <w:r w:rsidR="00FC7AFA">
        <w:rPr>
          <w:lang w:bidi="ar-AE"/>
        </w:rPr>
        <w:t>4</w:t>
      </w:r>
      <w:r w:rsidR="002B745F" w:rsidRPr="002463D3">
        <w:rPr>
          <w:lang w:bidi="ar-AE"/>
        </w:rPr>
        <w:t>4430</w:t>
      </w:r>
      <w:r w:rsidRPr="002463D3">
        <w:t>)</w:t>
      </w:r>
    </w:p>
    <w:p w:rsidR="00EF59C8" w:rsidRPr="002463D3" w:rsidRDefault="00EF59C8" w:rsidP="00824B10">
      <w:pPr>
        <w:jc w:val="both"/>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42"/>
        <w:gridCol w:w="2775"/>
        <w:gridCol w:w="3214"/>
      </w:tblGrid>
      <w:tr w:rsidR="002B745F" w:rsidRPr="002463D3" w:rsidTr="002463D3">
        <w:tc>
          <w:tcPr>
            <w:tcW w:w="4042" w:type="dxa"/>
          </w:tcPr>
          <w:p w:rsidR="002B745F" w:rsidRPr="002463D3" w:rsidRDefault="002B745F" w:rsidP="002B745F">
            <w:pPr>
              <w:jc w:val="both"/>
            </w:pPr>
            <w:r w:rsidRPr="002463D3">
              <w:t>Credit hours: 2</w:t>
            </w:r>
          </w:p>
        </w:tc>
        <w:tc>
          <w:tcPr>
            <w:tcW w:w="2775" w:type="dxa"/>
          </w:tcPr>
          <w:p w:rsidR="002B745F" w:rsidRPr="002463D3" w:rsidRDefault="002B745F" w:rsidP="006E6C03">
            <w:pPr>
              <w:jc w:val="both"/>
            </w:pPr>
            <w:r w:rsidRPr="002463D3">
              <w:t>Level: Senior</w:t>
            </w:r>
            <w:r w:rsidR="002463D3">
              <w:t xml:space="preserve"> Students</w:t>
            </w:r>
          </w:p>
        </w:tc>
        <w:tc>
          <w:tcPr>
            <w:tcW w:w="3214" w:type="dxa"/>
          </w:tcPr>
          <w:p w:rsidR="002B745F" w:rsidRPr="002463D3" w:rsidRDefault="002B745F" w:rsidP="006E6C03">
            <w:pPr>
              <w:jc w:val="both"/>
            </w:pPr>
            <w:r w:rsidRPr="002463D3">
              <w:t>Pre-requisite: Soil Physics and Soil Chemistry</w:t>
            </w:r>
          </w:p>
        </w:tc>
      </w:tr>
      <w:tr w:rsidR="002B745F" w:rsidRPr="002463D3" w:rsidTr="002463D3">
        <w:tc>
          <w:tcPr>
            <w:tcW w:w="4042" w:type="dxa"/>
          </w:tcPr>
          <w:p w:rsidR="002B745F" w:rsidRPr="002463D3" w:rsidRDefault="002B745F" w:rsidP="006E6C03">
            <w:pPr>
              <w:jc w:val="both"/>
            </w:pPr>
            <w:r w:rsidRPr="002463D3">
              <w:t>Lecturer: Prof. T.M. Abu-</w:t>
            </w:r>
            <w:proofErr w:type="spellStart"/>
            <w:r w:rsidRPr="002463D3">
              <w:t>Sharar</w:t>
            </w:r>
            <w:proofErr w:type="spellEnd"/>
          </w:p>
          <w:p w:rsidR="002B745F" w:rsidRPr="002463D3" w:rsidRDefault="002B745F" w:rsidP="006E6C03">
            <w:pPr>
              <w:jc w:val="both"/>
            </w:pPr>
          </w:p>
        </w:tc>
        <w:tc>
          <w:tcPr>
            <w:tcW w:w="2775" w:type="dxa"/>
          </w:tcPr>
          <w:p w:rsidR="002B745F" w:rsidRPr="002463D3" w:rsidRDefault="002B745F" w:rsidP="006E6C03">
            <w:pPr>
              <w:jc w:val="both"/>
            </w:pPr>
            <w:r w:rsidRPr="002463D3">
              <w:t>Office number: 121</w:t>
            </w:r>
          </w:p>
        </w:tc>
        <w:tc>
          <w:tcPr>
            <w:tcW w:w="3214" w:type="dxa"/>
          </w:tcPr>
          <w:p w:rsidR="002B745F" w:rsidRPr="002463D3" w:rsidRDefault="002B745F" w:rsidP="006E6C03">
            <w:pPr>
              <w:jc w:val="both"/>
            </w:pPr>
            <w:r w:rsidRPr="002463D3">
              <w:t>Office phone: 2454</w:t>
            </w:r>
          </w:p>
        </w:tc>
      </w:tr>
      <w:tr w:rsidR="002B745F" w:rsidRPr="002463D3" w:rsidTr="002463D3">
        <w:tc>
          <w:tcPr>
            <w:tcW w:w="4042" w:type="dxa"/>
          </w:tcPr>
          <w:p w:rsidR="002B745F" w:rsidRPr="002463D3" w:rsidRDefault="002B745F" w:rsidP="006E6C03">
            <w:pPr>
              <w:jc w:val="both"/>
            </w:pPr>
            <w:r w:rsidRPr="002463D3">
              <w:t>Course website: All relevant websites</w:t>
            </w:r>
          </w:p>
          <w:p w:rsidR="002B745F" w:rsidRPr="002463D3" w:rsidRDefault="002B745F" w:rsidP="006E6C03">
            <w:pPr>
              <w:jc w:val="both"/>
            </w:pPr>
          </w:p>
        </w:tc>
        <w:tc>
          <w:tcPr>
            <w:tcW w:w="2775" w:type="dxa"/>
          </w:tcPr>
          <w:p w:rsidR="002B745F" w:rsidRPr="002463D3" w:rsidRDefault="002B745F" w:rsidP="002463D3">
            <w:pPr>
              <w:jc w:val="both"/>
            </w:pPr>
            <w:r w:rsidRPr="002463D3">
              <w:t>E-mail:</w:t>
            </w:r>
            <w:r w:rsidR="002463D3">
              <w:t xml:space="preserve"> </w:t>
            </w:r>
            <w:hyperlink r:id="rId7" w:history="1">
              <w:r w:rsidR="002463D3" w:rsidRPr="007D4C2B">
                <w:rPr>
                  <w:rStyle w:val="Hyperlink"/>
                </w:rPr>
                <w:t>t.m.abu-sharar@ ju.edu.jo</w:t>
              </w:r>
            </w:hyperlink>
          </w:p>
        </w:tc>
        <w:tc>
          <w:tcPr>
            <w:tcW w:w="3214" w:type="dxa"/>
          </w:tcPr>
          <w:p w:rsidR="002B745F" w:rsidRPr="002463D3" w:rsidRDefault="002B745F" w:rsidP="006E6C03">
            <w:pPr>
              <w:jc w:val="both"/>
            </w:pPr>
            <w:r w:rsidRPr="002463D3">
              <w:t>Place: Lecture Room 131</w:t>
            </w:r>
          </w:p>
        </w:tc>
      </w:tr>
    </w:tbl>
    <w:p w:rsidR="00EF59C8" w:rsidRPr="002463D3" w:rsidRDefault="00EF59C8" w:rsidP="00DD6831">
      <w:pPr>
        <w:jc w:val="both"/>
      </w:pPr>
    </w:p>
    <w:p w:rsidR="00964857" w:rsidRPr="002463D3" w:rsidRDefault="00964857" w:rsidP="00964857">
      <w:pPr>
        <w:jc w:val="center"/>
      </w:pPr>
      <w:r w:rsidRPr="002463D3">
        <w:t>Office Hours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76"/>
        <w:gridCol w:w="1476"/>
        <w:gridCol w:w="1476"/>
        <w:gridCol w:w="1476"/>
      </w:tblGrid>
      <w:tr w:rsidR="00964857" w:rsidRPr="002463D3" w:rsidTr="00964857">
        <w:trPr>
          <w:jc w:val="center"/>
        </w:trPr>
        <w:tc>
          <w:tcPr>
            <w:tcW w:w="1476" w:type="dxa"/>
          </w:tcPr>
          <w:p w:rsidR="00964857" w:rsidRPr="002463D3" w:rsidRDefault="00964857" w:rsidP="00964857">
            <w:pPr>
              <w:jc w:val="center"/>
            </w:pPr>
            <w:r w:rsidRPr="002463D3">
              <w:t>Sunday</w:t>
            </w:r>
          </w:p>
        </w:tc>
        <w:tc>
          <w:tcPr>
            <w:tcW w:w="1476" w:type="dxa"/>
          </w:tcPr>
          <w:p w:rsidR="00964857" w:rsidRPr="002463D3" w:rsidRDefault="00964857" w:rsidP="00964857">
            <w:pPr>
              <w:jc w:val="center"/>
            </w:pPr>
            <w:r w:rsidRPr="002463D3">
              <w:t>Monday</w:t>
            </w:r>
          </w:p>
        </w:tc>
        <w:tc>
          <w:tcPr>
            <w:tcW w:w="1476" w:type="dxa"/>
          </w:tcPr>
          <w:p w:rsidR="00964857" w:rsidRPr="002463D3" w:rsidRDefault="00964857" w:rsidP="00964857">
            <w:pPr>
              <w:jc w:val="center"/>
            </w:pPr>
            <w:r w:rsidRPr="002463D3">
              <w:t>Tuesday</w:t>
            </w:r>
          </w:p>
        </w:tc>
        <w:tc>
          <w:tcPr>
            <w:tcW w:w="1476" w:type="dxa"/>
          </w:tcPr>
          <w:p w:rsidR="00964857" w:rsidRPr="002463D3" w:rsidRDefault="00964857" w:rsidP="00964857">
            <w:pPr>
              <w:jc w:val="center"/>
            </w:pPr>
            <w:r w:rsidRPr="002463D3">
              <w:t>Wednesday</w:t>
            </w:r>
          </w:p>
        </w:tc>
        <w:tc>
          <w:tcPr>
            <w:tcW w:w="1476" w:type="dxa"/>
          </w:tcPr>
          <w:p w:rsidR="00964857" w:rsidRPr="002463D3" w:rsidRDefault="00964857" w:rsidP="00964857">
            <w:pPr>
              <w:jc w:val="center"/>
            </w:pPr>
            <w:r w:rsidRPr="002463D3">
              <w:t>Thursday</w:t>
            </w:r>
          </w:p>
        </w:tc>
      </w:tr>
      <w:tr w:rsidR="00964857" w:rsidRPr="002463D3" w:rsidTr="00964857">
        <w:trPr>
          <w:jc w:val="center"/>
        </w:trPr>
        <w:tc>
          <w:tcPr>
            <w:tcW w:w="1476" w:type="dxa"/>
          </w:tcPr>
          <w:p w:rsidR="00964857" w:rsidRPr="002463D3" w:rsidRDefault="00964857" w:rsidP="00964857">
            <w:pPr>
              <w:jc w:val="center"/>
            </w:pPr>
            <w:r w:rsidRPr="002463D3">
              <w:t>11-12</w:t>
            </w:r>
          </w:p>
        </w:tc>
        <w:tc>
          <w:tcPr>
            <w:tcW w:w="1476" w:type="dxa"/>
          </w:tcPr>
          <w:p w:rsidR="00964857" w:rsidRPr="002463D3" w:rsidRDefault="00964857" w:rsidP="00964857">
            <w:pPr>
              <w:jc w:val="center"/>
            </w:pPr>
          </w:p>
        </w:tc>
        <w:tc>
          <w:tcPr>
            <w:tcW w:w="1476" w:type="dxa"/>
          </w:tcPr>
          <w:p w:rsidR="00964857" w:rsidRPr="002463D3" w:rsidRDefault="00964857" w:rsidP="00964857">
            <w:pPr>
              <w:jc w:val="center"/>
            </w:pPr>
            <w:r w:rsidRPr="002463D3">
              <w:t>11-12</w:t>
            </w:r>
          </w:p>
        </w:tc>
        <w:tc>
          <w:tcPr>
            <w:tcW w:w="1476" w:type="dxa"/>
          </w:tcPr>
          <w:p w:rsidR="00964857" w:rsidRPr="002463D3" w:rsidRDefault="00964857" w:rsidP="00964857">
            <w:pPr>
              <w:jc w:val="center"/>
            </w:pPr>
          </w:p>
        </w:tc>
        <w:tc>
          <w:tcPr>
            <w:tcW w:w="1476" w:type="dxa"/>
          </w:tcPr>
          <w:p w:rsidR="00964857" w:rsidRPr="002463D3" w:rsidRDefault="00964857" w:rsidP="00964857">
            <w:pPr>
              <w:jc w:val="center"/>
            </w:pPr>
          </w:p>
        </w:tc>
      </w:tr>
    </w:tbl>
    <w:p w:rsidR="00EF59C8" w:rsidRPr="002463D3" w:rsidRDefault="00EF59C8" w:rsidP="00DD6831">
      <w:pPr>
        <w:jc w:val="both"/>
        <w:rPr>
          <w:u w:val="single"/>
        </w:rPr>
      </w:pPr>
    </w:p>
    <w:p w:rsidR="00EF59C8" w:rsidRPr="002463D3" w:rsidRDefault="00EF59C8" w:rsidP="00DC6D61">
      <w:pPr>
        <w:jc w:val="both"/>
        <w:rPr>
          <w:u w:val="single"/>
        </w:rPr>
      </w:pPr>
      <w:r w:rsidRPr="002463D3">
        <w:rPr>
          <w:u w:val="single"/>
        </w:rPr>
        <w:t>Course Description</w:t>
      </w:r>
    </w:p>
    <w:p w:rsidR="00EF59C8" w:rsidRPr="002463D3" w:rsidRDefault="00EF59C8" w:rsidP="00DC6D61">
      <w:pPr>
        <w:jc w:val="both"/>
      </w:pPr>
    </w:p>
    <w:p w:rsidR="002361C8" w:rsidRPr="002463D3" w:rsidRDefault="002361C8" w:rsidP="00DC6D61">
      <w:pPr>
        <w:jc w:val="both"/>
        <w:rPr>
          <w:lang w:bidi="ar-AE"/>
        </w:rPr>
      </w:pPr>
      <w:r w:rsidRPr="002463D3">
        <w:rPr>
          <w:lang w:bidi="ar-AE"/>
        </w:rPr>
        <w:t xml:space="preserve">Soil and Environment is an upper division course that intends to enable senior students of the Department of Land, Water and Environment to integrate academic knowledge </w:t>
      </w:r>
      <w:proofErr w:type="gramStart"/>
      <w:r w:rsidRPr="002463D3">
        <w:rPr>
          <w:lang w:bidi="ar-AE"/>
        </w:rPr>
        <w:t>into an overall know-how skills</w:t>
      </w:r>
      <w:proofErr w:type="gramEnd"/>
      <w:r w:rsidRPr="002463D3">
        <w:rPr>
          <w:lang w:bidi="ar-AE"/>
        </w:rPr>
        <w:t xml:space="preserve"> of preventing soil contamination, managing contaminated soils, reducing contaminant emission from polluted soils and remediation of contaminated or degraded soils. Nature of soil-contaminants and soil-contaminating </w:t>
      </w:r>
      <w:proofErr w:type="gramStart"/>
      <w:r w:rsidRPr="002463D3">
        <w:rPr>
          <w:lang w:bidi="ar-AE"/>
        </w:rPr>
        <w:t>chemicals</w:t>
      </w:r>
      <w:proofErr w:type="gramEnd"/>
      <w:r w:rsidRPr="002463D3">
        <w:rPr>
          <w:lang w:bidi="ar-AE"/>
        </w:rPr>
        <w:t xml:space="preserve"> and biological materials are essential components of this course. Because of the interdisciplinary nature of this course, students are requested to participate in data generation in the form of term papers. Grades will be distributed on exams, term papers and other forms of active participation.</w:t>
      </w:r>
    </w:p>
    <w:p w:rsidR="00EF59C8" w:rsidRPr="002463D3" w:rsidRDefault="00EF59C8" w:rsidP="00DC6D61">
      <w:pPr>
        <w:jc w:val="both"/>
      </w:pPr>
    </w:p>
    <w:p w:rsidR="00EF59C8" w:rsidRPr="002463D3" w:rsidRDefault="00EF59C8" w:rsidP="00DC6D61">
      <w:pPr>
        <w:tabs>
          <w:tab w:val="right" w:pos="6840"/>
        </w:tabs>
        <w:jc w:val="both"/>
        <w:rPr>
          <w:u w:val="single"/>
          <w:lang w:bidi="ar-JO"/>
        </w:rPr>
      </w:pPr>
      <w:r w:rsidRPr="002463D3">
        <w:rPr>
          <w:u w:val="single"/>
          <w:lang w:bidi="ar-JO"/>
        </w:rPr>
        <w:t>Learning Objectives</w:t>
      </w:r>
    </w:p>
    <w:p w:rsidR="005B658F" w:rsidRPr="002463D3" w:rsidRDefault="005B658F" w:rsidP="00DC6D61">
      <w:pPr>
        <w:tabs>
          <w:tab w:val="right" w:pos="6840"/>
        </w:tabs>
        <w:jc w:val="both"/>
        <w:rPr>
          <w:u w:val="single"/>
          <w:lang w:bidi="ar-JO"/>
        </w:rPr>
      </w:pPr>
    </w:p>
    <w:p w:rsidR="006C4A71" w:rsidRPr="002463D3" w:rsidRDefault="006C4A71" w:rsidP="00DC6D61">
      <w:pPr>
        <w:pStyle w:val="ListParagraph"/>
        <w:numPr>
          <w:ilvl w:val="0"/>
          <w:numId w:val="13"/>
        </w:numPr>
        <w:tabs>
          <w:tab w:val="right" w:pos="6840"/>
        </w:tabs>
        <w:jc w:val="both"/>
      </w:pPr>
      <w:r w:rsidRPr="002463D3">
        <w:t xml:space="preserve">To enable senior students integrating previous knowledge </w:t>
      </w:r>
      <w:r w:rsidR="002463D3">
        <w:t xml:space="preserve">of soil science </w:t>
      </w:r>
      <w:r w:rsidRPr="002463D3">
        <w:t>in a web of environment management skills.</w:t>
      </w:r>
    </w:p>
    <w:p w:rsidR="00EF59C8" w:rsidRPr="002463D3" w:rsidRDefault="006C4A71" w:rsidP="00DC6D61">
      <w:pPr>
        <w:pStyle w:val="ListParagraph"/>
        <w:numPr>
          <w:ilvl w:val="0"/>
          <w:numId w:val="13"/>
        </w:numPr>
        <w:tabs>
          <w:tab w:val="left" w:pos="1888"/>
          <w:tab w:val="right" w:pos="6840"/>
        </w:tabs>
        <w:jc w:val="both"/>
      </w:pPr>
      <w:r w:rsidRPr="002463D3">
        <w:t>Build capacity of self-learning in interdisciplinary scientific fields.</w:t>
      </w:r>
    </w:p>
    <w:p w:rsidR="00EF59C8" w:rsidRPr="002463D3" w:rsidRDefault="00EF59C8" w:rsidP="00DC6D61">
      <w:pPr>
        <w:tabs>
          <w:tab w:val="left" w:pos="1888"/>
        </w:tabs>
        <w:jc w:val="both"/>
      </w:pPr>
    </w:p>
    <w:p w:rsidR="00EF59C8" w:rsidRPr="002463D3" w:rsidRDefault="00EF59C8" w:rsidP="00DC6D61">
      <w:pPr>
        <w:tabs>
          <w:tab w:val="right" w:pos="6840"/>
        </w:tabs>
        <w:jc w:val="both"/>
      </w:pPr>
      <w:r w:rsidRPr="002463D3">
        <w:rPr>
          <w:u w:val="single"/>
        </w:rPr>
        <w:t>Intended Learning Outcomes (ILOs):</w:t>
      </w:r>
    </w:p>
    <w:p w:rsidR="00EF59C8" w:rsidRPr="002463D3" w:rsidRDefault="00EF59C8" w:rsidP="00DC6D61">
      <w:pPr>
        <w:jc w:val="both"/>
      </w:pPr>
      <w:r w:rsidRPr="002463D3">
        <w:t>Successful completion of the course should lead to the following outcomes:</w:t>
      </w:r>
    </w:p>
    <w:p w:rsidR="00EF59C8" w:rsidRPr="002463D3" w:rsidRDefault="00EF59C8" w:rsidP="00DC6D61">
      <w:pPr>
        <w:jc w:val="both"/>
      </w:pPr>
    </w:p>
    <w:p w:rsidR="00EF59C8" w:rsidRPr="002463D3" w:rsidRDefault="00EF59C8" w:rsidP="00DC6D61">
      <w:pPr>
        <w:jc w:val="both"/>
      </w:pPr>
      <w:r w:rsidRPr="002463D3">
        <w:t>A. Knowledge and Understanding: Student is expected to</w:t>
      </w:r>
    </w:p>
    <w:p w:rsidR="00EF59C8" w:rsidRPr="002463D3" w:rsidRDefault="00EF59C8" w:rsidP="00DC6D61">
      <w:pPr>
        <w:jc w:val="both"/>
      </w:pPr>
      <w:r w:rsidRPr="002463D3">
        <w:t>A1-</w:t>
      </w:r>
      <w:r w:rsidR="006C4A71" w:rsidRPr="002463D3">
        <w:t xml:space="preserve"> Learn the relation between different fields of basic soil sciences.</w:t>
      </w:r>
      <w:r w:rsidRPr="002463D3">
        <w:t xml:space="preserve"> </w:t>
      </w:r>
    </w:p>
    <w:p w:rsidR="00EF59C8" w:rsidRPr="002463D3" w:rsidRDefault="00EF59C8" w:rsidP="00DC6D61">
      <w:pPr>
        <w:jc w:val="both"/>
      </w:pPr>
      <w:r w:rsidRPr="002463D3">
        <w:t xml:space="preserve">A2- </w:t>
      </w:r>
      <w:r w:rsidR="006C4A71" w:rsidRPr="002463D3">
        <w:t>Understand the relation between soil science and environmental sciences.</w:t>
      </w:r>
    </w:p>
    <w:p w:rsidR="00EF59C8" w:rsidRPr="002463D3" w:rsidRDefault="006C4A71" w:rsidP="00DC6D61">
      <w:pPr>
        <w:jc w:val="both"/>
      </w:pPr>
      <w:r w:rsidRPr="002463D3">
        <w:t>A3- Differentiate between ecology and environment.</w:t>
      </w:r>
      <w:r w:rsidR="00EF59C8" w:rsidRPr="002463D3">
        <w:t xml:space="preserve"> </w:t>
      </w:r>
    </w:p>
    <w:p w:rsidR="00EF59C8" w:rsidRPr="002463D3" w:rsidRDefault="00EF59C8" w:rsidP="00DC6D61">
      <w:pPr>
        <w:jc w:val="both"/>
      </w:pPr>
    </w:p>
    <w:p w:rsidR="00EF59C8" w:rsidRPr="002463D3" w:rsidRDefault="00EF59C8" w:rsidP="00DC6D61">
      <w:pPr>
        <w:jc w:val="both"/>
      </w:pPr>
      <w:r w:rsidRPr="002463D3">
        <w:t>B. Intellectual Analytical and Cognitive Skills: Student is expected to</w:t>
      </w:r>
    </w:p>
    <w:p w:rsidR="00EF59C8" w:rsidRPr="002463D3" w:rsidRDefault="00EF59C8" w:rsidP="00DC6D61">
      <w:pPr>
        <w:jc w:val="both"/>
      </w:pPr>
      <w:r w:rsidRPr="002463D3">
        <w:lastRenderedPageBreak/>
        <w:t xml:space="preserve">B1- </w:t>
      </w:r>
      <w:r w:rsidR="006C4A71" w:rsidRPr="002463D3">
        <w:t xml:space="preserve">Students acquire analytical skills of </w:t>
      </w:r>
      <w:proofErr w:type="spellStart"/>
      <w:r w:rsidR="002463D3">
        <w:t>pred</w:t>
      </w:r>
      <w:r w:rsidR="006C4A71" w:rsidRPr="002463D3">
        <w:t>ecting</w:t>
      </w:r>
      <w:proofErr w:type="spellEnd"/>
      <w:r w:rsidR="006C4A71" w:rsidRPr="002463D3">
        <w:t xml:space="preserve"> possible environmental impacts of soil management activities on related environment fields.</w:t>
      </w:r>
    </w:p>
    <w:p w:rsidR="00EF59C8" w:rsidRPr="002463D3" w:rsidRDefault="00EF59C8" w:rsidP="00DC6D61">
      <w:pPr>
        <w:jc w:val="both"/>
      </w:pPr>
      <w:r w:rsidRPr="002463D3">
        <w:t xml:space="preserve">B2- </w:t>
      </w:r>
      <w:r w:rsidR="006C4A71" w:rsidRPr="002463D3">
        <w:t xml:space="preserve">Students </w:t>
      </w:r>
      <w:r w:rsidR="002463D3">
        <w:t>acquire technical skill sufficient to serve as</w:t>
      </w:r>
      <w:r w:rsidR="006C4A71" w:rsidRPr="002463D3">
        <w:t xml:space="preserve"> environment consultant.</w:t>
      </w:r>
      <w:r w:rsidRPr="002463D3">
        <w:t xml:space="preserve"> </w:t>
      </w:r>
    </w:p>
    <w:p w:rsidR="00EF59C8" w:rsidRPr="002463D3" w:rsidRDefault="00EF59C8" w:rsidP="00DC6D61">
      <w:pPr>
        <w:jc w:val="both"/>
      </w:pPr>
    </w:p>
    <w:p w:rsidR="00EF59C8" w:rsidRPr="002463D3" w:rsidRDefault="00EF59C8" w:rsidP="00DC6D61">
      <w:pPr>
        <w:jc w:val="both"/>
      </w:pPr>
      <w:r w:rsidRPr="002463D3">
        <w:t>C. Subject- Specific Skills: Students is expected to</w:t>
      </w:r>
      <w:r w:rsidR="002463D3">
        <w:t>:</w:t>
      </w:r>
    </w:p>
    <w:p w:rsidR="00EF59C8" w:rsidRPr="002463D3" w:rsidRDefault="00EF59C8" w:rsidP="00DC6D61">
      <w:pPr>
        <w:jc w:val="both"/>
      </w:pPr>
      <w:proofErr w:type="gramStart"/>
      <w:r w:rsidRPr="002463D3">
        <w:t xml:space="preserve">C1- </w:t>
      </w:r>
      <w:r w:rsidR="002463D3">
        <w:t>Use knowledge of soil science as entry data to another subject of environmental science.</w:t>
      </w:r>
      <w:proofErr w:type="gramEnd"/>
    </w:p>
    <w:p w:rsidR="00EF59C8" w:rsidRPr="002463D3" w:rsidRDefault="00EF59C8" w:rsidP="00DC6D61">
      <w:pPr>
        <w:jc w:val="both"/>
      </w:pPr>
      <w:r w:rsidRPr="002463D3">
        <w:t xml:space="preserve">C2- </w:t>
      </w:r>
      <w:r w:rsidR="002463D3">
        <w:t>Expand the domain of soil science from agronomy to environment.</w:t>
      </w:r>
    </w:p>
    <w:p w:rsidR="002463D3" w:rsidRDefault="002463D3" w:rsidP="00DC6D61">
      <w:pPr>
        <w:jc w:val="both"/>
      </w:pPr>
    </w:p>
    <w:p w:rsidR="00EF59C8" w:rsidRPr="002463D3" w:rsidRDefault="00EF59C8" w:rsidP="00DC6D61">
      <w:pPr>
        <w:jc w:val="both"/>
      </w:pPr>
      <w:r w:rsidRPr="002463D3">
        <w:t>D. Transferable Key Skills: Students is expected to</w:t>
      </w:r>
      <w:r w:rsidR="002463D3">
        <w:t>:</w:t>
      </w:r>
    </w:p>
    <w:p w:rsidR="00EF59C8" w:rsidRPr="002463D3" w:rsidRDefault="00EF59C8" w:rsidP="00DC6D61">
      <w:pPr>
        <w:jc w:val="both"/>
      </w:pPr>
      <w:proofErr w:type="gramStart"/>
      <w:r w:rsidRPr="002463D3">
        <w:t>D1-</w:t>
      </w:r>
      <w:r w:rsidR="002463D3">
        <w:t xml:space="preserve"> Transfer soil science data to colleagues working in different fields, especially civil engineering, biology (ecology) and environment.</w:t>
      </w:r>
      <w:proofErr w:type="gramEnd"/>
    </w:p>
    <w:p w:rsidR="00EF59C8" w:rsidRPr="002463D3" w:rsidRDefault="00EF59C8" w:rsidP="00DC6D61">
      <w:pPr>
        <w:jc w:val="both"/>
      </w:pPr>
      <w:r w:rsidRPr="002463D3">
        <w:t>D2-</w:t>
      </w:r>
      <w:r w:rsidR="002463D3">
        <w:t xml:space="preserve"> Workers of audiovisual fields</w:t>
      </w:r>
      <w:r w:rsidR="000839D6">
        <w:t xml:space="preserve"> (e-journalism, press media, radio and TV)</w:t>
      </w:r>
      <w:r w:rsidR="002463D3">
        <w:t>.</w:t>
      </w:r>
      <w:r w:rsidRPr="002463D3">
        <w:t xml:space="preserve"> </w:t>
      </w:r>
    </w:p>
    <w:p w:rsidR="00EF59C8" w:rsidRPr="002463D3" w:rsidRDefault="00EF59C8" w:rsidP="00DC6D61">
      <w:pPr>
        <w:jc w:val="both"/>
      </w:pPr>
    </w:p>
    <w:p w:rsidR="00EF59C8" w:rsidRPr="002463D3" w:rsidRDefault="00EF59C8" w:rsidP="00DC6D61">
      <w:pPr>
        <w:jc w:val="both"/>
      </w:pPr>
    </w:p>
    <w:p w:rsidR="00EF59C8" w:rsidRPr="002463D3" w:rsidRDefault="00EF59C8" w:rsidP="00DC6D61">
      <w:pPr>
        <w:pStyle w:val="Heading1"/>
        <w:jc w:val="both"/>
        <w:rPr>
          <w:rFonts w:ascii="Times New Roman" w:hAnsi="Times New Roman" w:cs="Times New Roman"/>
          <w:b w:val="0"/>
          <w:bCs w:val="0"/>
          <w:sz w:val="24"/>
          <w:szCs w:val="24"/>
        </w:rPr>
      </w:pPr>
      <w:r w:rsidRPr="002463D3">
        <w:rPr>
          <w:rFonts w:ascii="Times New Roman" w:hAnsi="Times New Roman" w:cs="Times New Roman"/>
          <w:b w:val="0"/>
          <w:bCs w:val="0"/>
          <w:sz w:val="24"/>
          <w:szCs w:val="24"/>
        </w:rPr>
        <w:t>ILOs: Learning and Evaluation</w:t>
      </w:r>
      <w:r w:rsidR="0003648E" w:rsidRPr="002463D3">
        <w:rPr>
          <w:rFonts w:ascii="Times New Roman" w:hAnsi="Times New Roman" w:cs="Times New Roman"/>
          <w:b w:val="0"/>
          <w:bCs w:val="0"/>
          <w:sz w:val="24"/>
          <w:szCs w:val="24"/>
        </w:rPr>
        <w:t xml:space="preserve"> Methods</w:t>
      </w:r>
    </w:p>
    <w:tbl>
      <w:tblPr>
        <w:tblW w:w="88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3118"/>
        <w:gridCol w:w="2268"/>
      </w:tblGrid>
      <w:tr w:rsidR="00EF59C8" w:rsidRPr="002463D3" w:rsidTr="000839D6">
        <w:tc>
          <w:tcPr>
            <w:tcW w:w="3475" w:type="dxa"/>
          </w:tcPr>
          <w:p w:rsidR="00EF59C8" w:rsidRPr="002463D3" w:rsidRDefault="00EF59C8" w:rsidP="00DC6D61">
            <w:pPr>
              <w:jc w:val="both"/>
              <w:rPr>
                <w:color w:val="000000"/>
              </w:rPr>
            </w:pPr>
            <w:r w:rsidRPr="002463D3">
              <w:rPr>
                <w:color w:val="000000"/>
              </w:rPr>
              <w:t>ILO/s</w:t>
            </w:r>
          </w:p>
        </w:tc>
        <w:tc>
          <w:tcPr>
            <w:tcW w:w="3118" w:type="dxa"/>
          </w:tcPr>
          <w:p w:rsidR="00EF59C8" w:rsidRPr="002463D3" w:rsidRDefault="00EF59C8" w:rsidP="00DC6D61">
            <w:pPr>
              <w:jc w:val="both"/>
              <w:rPr>
                <w:color w:val="000000"/>
              </w:rPr>
            </w:pPr>
            <w:r w:rsidRPr="002463D3">
              <w:rPr>
                <w:color w:val="000000"/>
              </w:rPr>
              <w:t>Learning Methods</w:t>
            </w:r>
          </w:p>
        </w:tc>
        <w:tc>
          <w:tcPr>
            <w:tcW w:w="2268" w:type="dxa"/>
          </w:tcPr>
          <w:p w:rsidR="00EF59C8" w:rsidRPr="002463D3" w:rsidRDefault="00EF59C8" w:rsidP="00DC6D61">
            <w:pPr>
              <w:jc w:val="both"/>
              <w:rPr>
                <w:color w:val="000000"/>
              </w:rPr>
            </w:pPr>
            <w:r w:rsidRPr="002463D3">
              <w:rPr>
                <w:color w:val="000000"/>
              </w:rPr>
              <w:t>Evaluation Methods</w:t>
            </w:r>
          </w:p>
          <w:p w:rsidR="00EF59C8" w:rsidRPr="002463D3" w:rsidRDefault="00EF59C8" w:rsidP="00DC6D61">
            <w:pPr>
              <w:jc w:val="both"/>
              <w:rPr>
                <w:color w:val="000000"/>
              </w:rPr>
            </w:pPr>
          </w:p>
        </w:tc>
      </w:tr>
      <w:tr w:rsidR="00EF59C8" w:rsidRPr="002463D3" w:rsidTr="000839D6">
        <w:tc>
          <w:tcPr>
            <w:tcW w:w="3475" w:type="dxa"/>
          </w:tcPr>
          <w:p w:rsidR="00EF59C8" w:rsidRDefault="000839D6" w:rsidP="00DC6D61">
            <w:pPr>
              <w:ind w:right="720"/>
              <w:jc w:val="both"/>
            </w:pPr>
            <w:r>
              <w:t>1-Build integrated knowledge of  soil science fields</w:t>
            </w:r>
          </w:p>
          <w:p w:rsidR="000839D6" w:rsidRPr="002463D3" w:rsidRDefault="000839D6" w:rsidP="00DC6D61">
            <w:pPr>
              <w:ind w:right="720"/>
              <w:jc w:val="both"/>
            </w:pPr>
            <w:r>
              <w:t xml:space="preserve">2-Acquire historic knowledge of  soil conservation and water management projects which affected human well being and </w:t>
            </w:r>
            <w:proofErr w:type="spellStart"/>
            <w:r>
              <w:t>safecty</w:t>
            </w:r>
            <w:proofErr w:type="spellEnd"/>
            <w:r>
              <w:t xml:space="preserve"> of </w:t>
            </w:r>
            <w:proofErr w:type="spellStart"/>
            <w:r>
              <w:t>environemnt</w:t>
            </w:r>
            <w:proofErr w:type="spellEnd"/>
          </w:p>
        </w:tc>
        <w:tc>
          <w:tcPr>
            <w:tcW w:w="3118" w:type="dxa"/>
          </w:tcPr>
          <w:p w:rsidR="00EF59C8" w:rsidRPr="002463D3" w:rsidRDefault="00EF59C8" w:rsidP="00DC6D61">
            <w:pPr>
              <w:ind w:right="720"/>
              <w:jc w:val="both"/>
            </w:pPr>
            <w:r w:rsidRPr="002463D3">
              <w:t>Lectures and Discussions</w:t>
            </w:r>
          </w:p>
        </w:tc>
        <w:tc>
          <w:tcPr>
            <w:tcW w:w="2268" w:type="dxa"/>
          </w:tcPr>
          <w:p w:rsidR="00EF59C8" w:rsidRPr="002463D3" w:rsidRDefault="00EF59C8" w:rsidP="00DC6D61">
            <w:pPr>
              <w:ind w:right="720"/>
              <w:jc w:val="both"/>
            </w:pPr>
            <w:r w:rsidRPr="002463D3">
              <w:t>Exam</w:t>
            </w:r>
            <w:r w:rsidR="000839D6">
              <w:t>s and data collection using e-library and other means</w:t>
            </w:r>
          </w:p>
        </w:tc>
      </w:tr>
      <w:tr w:rsidR="00EF59C8" w:rsidRPr="002463D3" w:rsidTr="000839D6">
        <w:tc>
          <w:tcPr>
            <w:tcW w:w="3475" w:type="dxa"/>
          </w:tcPr>
          <w:p w:rsidR="00EF59C8" w:rsidRPr="002463D3" w:rsidRDefault="000839D6" w:rsidP="00DC6D61">
            <w:pPr>
              <w:ind w:right="720"/>
              <w:jc w:val="both"/>
            </w:pPr>
            <w:r>
              <w:t>Enhance lectures material</w:t>
            </w:r>
          </w:p>
        </w:tc>
        <w:tc>
          <w:tcPr>
            <w:tcW w:w="3118" w:type="dxa"/>
          </w:tcPr>
          <w:p w:rsidR="00EF59C8" w:rsidRPr="002463D3" w:rsidRDefault="000839D6" w:rsidP="00DC6D61">
            <w:pPr>
              <w:ind w:right="720"/>
              <w:jc w:val="both"/>
            </w:pPr>
            <w:r>
              <w:t xml:space="preserve">Literature Review (hard and soft material) </w:t>
            </w:r>
          </w:p>
        </w:tc>
        <w:tc>
          <w:tcPr>
            <w:tcW w:w="2268" w:type="dxa"/>
          </w:tcPr>
          <w:p w:rsidR="00EF59C8" w:rsidRPr="002463D3" w:rsidRDefault="000839D6" w:rsidP="00DC6D61">
            <w:pPr>
              <w:ind w:right="720"/>
              <w:jc w:val="both"/>
            </w:pPr>
            <w:r>
              <w:t>Check on collected materials</w:t>
            </w:r>
          </w:p>
        </w:tc>
      </w:tr>
      <w:tr w:rsidR="00EF59C8" w:rsidRPr="002463D3" w:rsidTr="000839D6">
        <w:tc>
          <w:tcPr>
            <w:tcW w:w="3475" w:type="dxa"/>
          </w:tcPr>
          <w:p w:rsidR="00EF59C8" w:rsidRPr="002463D3" w:rsidRDefault="000839D6" w:rsidP="00DC6D61">
            <w:pPr>
              <w:ind w:right="720"/>
              <w:jc w:val="both"/>
            </w:pPr>
            <w:r>
              <w:t>Handouts to be read</w:t>
            </w:r>
          </w:p>
        </w:tc>
        <w:tc>
          <w:tcPr>
            <w:tcW w:w="3118" w:type="dxa"/>
          </w:tcPr>
          <w:p w:rsidR="00EF59C8" w:rsidRPr="002463D3" w:rsidRDefault="000839D6" w:rsidP="00DC6D61">
            <w:pPr>
              <w:ind w:right="720"/>
              <w:jc w:val="both"/>
            </w:pPr>
            <w:r>
              <w:t>Reading Assignment</w:t>
            </w:r>
          </w:p>
        </w:tc>
        <w:tc>
          <w:tcPr>
            <w:tcW w:w="2268" w:type="dxa"/>
          </w:tcPr>
          <w:p w:rsidR="00EF59C8" w:rsidRPr="002463D3" w:rsidRDefault="000839D6" w:rsidP="00DC6D61">
            <w:pPr>
              <w:ind w:right="720"/>
              <w:jc w:val="both"/>
            </w:pPr>
            <w:r>
              <w:t>Ask students specific questions from the handouts</w:t>
            </w:r>
          </w:p>
        </w:tc>
      </w:tr>
      <w:tr w:rsidR="000839D6" w:rsidRPr="002463D3" w:rsidTr="000839D6">
        <w:tc>
          <w:tcPr>
            <w:tcW w:w="3475" w:type="dxa"/>
          </w:tcPr>
          <w:p w:rsidR="000839D6" w:rsidRPr="002463D3" w:rsidRDefault="000839D6" w:rsidP="00DC6D61">
            <w:pPr>
              <w:ind w:right="720"/>
              <w:jc w:val="both"/>
            </w:pPr>
            <w:r>
              <w:t>Enhance background on subject of student choice</w:t>
            </w:r>
          </w:p>
        </w:tc>
        <w:tc>
          <w:tcPr>
            <w:tcW w:w="3118" w:type="dxa"/>
          </w:tcPr>
          <w:p w:rsidR="000839D6" w:rsidRDefault="000839D6" w:rsidP="00DC6D61">
            <w:pPr>
              <w:ind w:right="720"/>
              <w:jc w:val="both"/>
            </w:pPr>
            <w:r>
              <w:t>Term Paper</w:t>
            </w:r>
          </w:p>
        </w:tc>
        <w:tc>
          <w:tcPr>
            <w:tcW w:w="2268" w:type="dxa"/>
          </w:tcPr>
          <w:p w:rsidR="000839D6" w:rsidRPr="002463D3" w:rsidRDefault="000839D6" w:rsidP="00DC6D61">
            <w:pPr>
              <w:ind w:right="720"/>
              <w:jc w:val="both"/>
            </w:pPr>
            <w:r>
              <w:t>Evaluation of the Term Paper</w:t>
            </w:r>
          </w:p>
        </w:tc>
      </w:tr>
      <w:tr w:rsidR="000839D6" w:rsidRPr="002463D3" w:rsidTr="000839D6">
        <w:tc>
          <w:tcPr>
            <w:tcW w:w="3475" w:type="dxa"/>
          </w:tcPr>
          <w:p w:rsidR="000839D6" w:rsidRPr="002463D3" w:rsidRDefault="000839D6" w:rsidP="00DC6D61">
            <w:pPr>
              <w:ind w:right="720"/>
              <w:jc w:val="both"/>
            </w:pPr>
            <w:r>
              <w:t>Build capacity on data collection and presentation</w:t>
            </w:r>
          </w:p>
        </w:tc>
        <w:tc>
          <w:tcPr>
            <w:tcW w:w="3118" w:type="dxa"/>
          </w:tcPr>
          <w:p w:rsidR="000839D6" w:rsidRDefault="000839D6" w:rsidP="00DC6D61">
            <w:pPr>
              <w:ind w:right="720"/>
              <w:jc w:val="both"/>
            </w:pPr>
            <w:r>
              <w:t>Presentation of Term paper Findings</w:t>
            </w:r>
          </w:p>
        </w:tc>
        <w:tc>
          <w:tcPr>
            <w:tcW w:w="2268" w:type="dxa"/>
          </w:tcPr>
          <w:p w:rsidR="000839D6" w:rsidRPr="002463D3" w:rsidRDefault="000839D6" w:rsidP="00DC6D61">
            <w:pPr>
              <w:ind w:right="720"/>
              <w:jc w:val="both"/>
            </w:pPr>
            <w:r>
              <w:t xml:space="preserve">Give grade to each presentation </w:t>
            </w:r>
          </w:p>
        </w:tc>
      </w:tr>
      <w:tr w:rsidR="000839D6" w:rsidRPr="002463D3" w:rsidTr="000839D6">
        <w:tc>
          <w:tcPr>
            <w:tcW w:w="3475" w:type="dxa"/>
          </w:tcPr>
          <w:p w:rsidR="000839D6" w:rsidRPr="002463D3" w:rsidRDefault="000839D6" w:rsidP="00DC6D61">
            <w:pPr>
              <w:ind w:right="720"/>
              <w:jc w:val="both"/>
            </w:pPr>
            <w:r>
              <w:t>Learn extra skills by solving analytical problems</w:t>
            </w:r>
          </w:p>
        </w:tc>
        <w:tc>
          <w:tcPr>
            <w:tcW w:w="3118" w:type="dxa"/>
          </w:tcPr>
          <w:p w:rsidR="000839D6" w:rsidRDefault="000839D6" w:rsidP="00DC6D61">
            <w:pPr>
              <w:ind w:right="720"/>
              <w:jc w:val="both"/>
            </w:pPr>
            <w:r>
              <w:t>Exams (First, Second and Final)</w:t>
            </w:r>
          </w:p>
        </w:tc>
        <w:tc>
          <w:tcPr>
            <w:tcW w:w="2268" w:type="dxa"/>
          </w:tcPr>
          <w:p w:rsidR="000839D6" w:rsidRPr="002463D3" w:rsidRDefault="000839D6" w:rsidP="00DC6D61">
            <w:pPr>
              <w:ind w:right="720"/>
              <w:jc w:val="both"/>
            </w:pPr>
            <w:r>
              <w:t>Give grades to each student</w:t>
            </w:r>
          </w:p>
        </w:tc>
      </w:tr>
    </w:tbl>
    <w:p w:rsidR="00EF59C8" w:rsidRPr="002463D3" w:rsidRDefault="00EF59C8" w:rsidP="00DC6D61">
      <w:pPr>
        <w:jc w:val="both"/>
      </w:pPr>
      <w:r w:rsidRPr="002463D3">
        <w:br w:type="page"/>
      </w:r>
      <w:r w:rsidRPr="002463D3">
        <w:rPr>
          <w:u w:val="single"/>
          <w:lang w:bidi="ar-JO"/>
        </w:rPr>
        <w:lastRenderedPageBreak/>
        <w:t>Course Contents</w:t>
      </w:r>
    </w:p>
    <w:p w:rsidR="00EF59C8" w:rsidRPr="002463D3" w:rsidRDefault="00EF59C8" w:rsidP="00DC6D61">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0"/>
        <w:gridCol w:w="1847"/>
        <w:gridCol w:w="1555"/>
        <w:gridCol w:w="1990"/>
      </w:tblGrid>
      <w:tr w:rsidR="00EF59C8" w:rsidRPr="002463D3">
        <w:tc>
          <w:tcPr>
            <w:tcW w:w="3784" w:type="dxa"/>
            <w:shd w:val="clear" w:color="auto" w:fill="E0E0E0"/>
          </w:tcPr>
          <w:p w:rsidR="00EF59C8" w:rsidRPr="002463D3" w:rsidRDefault="00EF59C8" w:rsidP="00DC6D61">
            <w:pPr>
              <w:tabs>
                <w:tab w:val="right" w:pos="6840"/>
              </w:tabs>
              <w:jc w:val="both"/>
              <w:rPr>
                <w:color w:val="000000"/>
                <w:lang w:bidi="ar-JO"/>
              </w:rPr>
            </w:pPr>
            <w:r w:rsidRPr="002463D3">
              <w:rPr>
                <w:color w:val="000000"/>
                <w:lang w:bidi="ar-JO"/>
              </w:rPr>
              <w:t>Content</w:t>
            </w:r>
          </w:p>
          <w:p w:rsidR="00EF59C8" w:rsidRPr="002463D3" w:rsidRDefault="00EF59C8" w:rsidP="00DC6D61">
            <w:pPr>
              <w:tabs>
                <w:tab w:val="right" w:pos="6840"/>
              </w:tabs>
              <w:jc w:val="both"/>
              <w:rPr>
                <w:color w:val="000000"/>
                <w:lang w:bidi="ar-JO"/>
              </w:rPr>
            </w:pPr>
          </w:p>
        </w:tc>
        <w:tc>
          <w:tcPr>
            <w:tcW w:w="1926" w:type="dxa"/>
            <w:shd w:val="clear" w:color="auto" w:fill="E0E0E0"/>
          </w:tcPr>
          <w:p w:rsidR="00EF59C8" w:rsidRPr="002463D3" w:rsidRDefault="00EF59C8" w:rsidP="00DC6D61">
            <w:pPr>
              <w:tabs>
                <w:tab w:val="right" w:pos="6840"/>
              </w:tabs>
              <w:jc w:val="both"/>
              <w:rPr>
                <w:color w:val="000000"/>
                <w:lang w:bidi="ar-JO"/>
              </w:rPr>
            </w:pPr>
            <w:r w:rsidRPr="002463D3">
              <w:rPr>
                <w:color w:val="000000"/>
                <w:lang w:bidi="ar-JO"/>
              </w:rPr>
              <w:t xml:space="preserve">Reference </w:t>
            </w:r>
          </w:p>
        </w:tc>
        <w:tc>
          <w:tcPr>
            <w:tcW w:w="1649" w:type="dxa"/>
            <w:shd w:val="clear" w:color="auto" w:fill="E0E0E0"/>
          </w:tcPr>
          <w:p w:rsidR="00EF59C8" w:rsidRPr="002463D3" w:rsidRDefault="00EF59C8" w:rsidP="00DC6D61">
            <w:pPr>
              <w:tabs>
                <w:tab w:val="right" w:pos="6840"/>
              </w:tabs>
              <w:jc w:val="both"/>
              <w:rPr>
                <w:color w:val="000000"/>
                <w:lang w:bidi="ar-JO"/>
              </w:rPr>
            </w:pPr>
            <w:r w:rsidRPr="002463D3">
              <w:rPr>
                <w:color w:val="000000"/>
                <w:lang w:bidi="ar-JO"/>
              </w:rPr>
              <w:t>Week</w:t>
            </w:r>
          </w:p>
        </w:tc>
        <w:tc>
          <w:tcPr>
            <w:tcW w:w="1497" w:type="dxa"/>
            <w:shd w:val="clear" w:color="auto" w:fill="E0E0E0"/>
          </w:tcPr>
          <w:p w:rsidR="00EF59C8" w:rsidRPr="002463D3" w:rsidRDefault="00EF59C8" w:rsidP="00DC6D61">
            <w:pPr>
              <w:tabs>
                <w:tab w:val="right" w:pos="6840"/>
              </w:tabs>
              <w:jc w:val="both"/>
              <w:rPr>
                <w:color w:val="000000"/>
                <w:lang w:bidi="ar-JO"/>
              </w:rPr>
            </w:pPr>
            <w:r w:rsidRPr="002463D3">
              <w:rPr>
                <w:color w:val="000000"/>
                <w:lang w:bidi="ar-JO"/>
              </w:rPr>
              <w:t>ILO/s</w:t>
            </w:r>
          </w:p>
        </w:tc>
      </w:tr>
      <w:tr w:rsidR="00EF59C8" w:rsidRPr="002463D3">
        <w:tc>
          <w:tcPr>
            <w:tcW w:w="3784" w:type="dxa"/>
          </w:tcPr>
          <w:p w:rsidR="00EF59C8" w:rsidRPr="002463D3" w:rsidRDefault="00847FB4" w:rsidP="00DC6D61">
            <w:pPr>
              <w:tabs>
                <w:tab w:val="right" w:pos="6840"/>
              </w:tabs>
              <w:jc w:val="both"/>
              <w:rPr>
                <w:lang w:bidi="ar-JO"/>
              </w:rPr>
            </w:pPr>
            <w:r w:rsidRPr="002463D3">
              <w:rPr>
                <w:lang w:bidi="ar-AE"/>
              </w:rPr>
              <w:t>Definitions of soil (</w:t>
            </w:r>
            <w:proofErr w:type="spellStart"/>
            <w:r w:rsidRPr="002463D3">
              <w:rPr>
                <w:lang w:bidi="ar-AE"/>
              </w:rPr>
              <w:t>pedological</w:t>
            </w:r>
            <w:proofErr w:type="spellEnd"/>
            <w:r w:rsidRPr="002463D3">
              <w:rPr>
                <w:lang w:bidi="ar-AE"/>
              </w:rPr>
              <w:t xml:space="preserve">, </w:t>
            </w:r>
            <w:proofErr w:type="spellStart"/>
            <w:r w:rsidRPr="002463D3">
              <w:rPr>
                <w:lang w:bidi="ar-AE"/>
              </w:rPr>
              <w:t>edaphological</w:t>
            </w:r>
            <w:proofErr w:type="spellEnd"/>
            <w:r w:rsidRPr="002463D3">
              <w:rPr>
                <w:lang w:bidi="ar-AE"/>
              </w:rPr>
              <w:t xml:space="preserve"> and environmental perspectives), ecology and environment.</w:t>
            </w:r>
          </w:p>
        </w:tc>
        <w:tc>
          <w:tcPr>
            <w:tcW w:w="1926" w:type="dxa"/>
          </w:tcPr>
          <w:p w:rsidR="00EF59C8" w:rsidRPr="002463D3" w:rsidRDefault="00EF59C8" w:rsidP="00DC6D61">
            <w:pPr>
              <w:tabs>
                <w:tab w:val="right" w:pos="6840"/>
              </w:tabs>
              <w:jc w:val="both"/>
              <w:rPr>
                <w:lang w:bidi="ar-JO"/>
              </w:rPr>
            </w:pPr>
          </w:p>
          <w:p w:rsidR="00EF59C8" w:rsidRPr="002463D3" w:rsidRDefault="00AC149A" w:rsidP="00DC6D61">
            <w:pPr>
              <w:tabs>
                <w:tab w:val="right" w:pos="6840"/>
              </w:tabs>
              <w:jc w:val="both"/>
              <w:rPr>
                <w:lang w:bidi="ar-JO"/>
              </w:rPr>
            </w:pPr>
            <w:r>
              <w:rPr>
                <w:lang w:bidi="ar-JO"/>
              </w:rPr>
              <w:t>Lectures and handouts</w:t>
            </w:r>
          </w:p>
        </w:tc>
        <w:tc>
          <w:tcPr>
            <w:tcW w:w="1649" w:type="dxa"/>
          </w:tcPr>
          <w:p w:rsidR="00EF59C8" w:rsidRPr="002463D3" w:rsidRDefault="00847FB4" w:rsidP="00DC6D61">
            <w:pPr>
              <w:tabs>
                <w:tab w:val="right" w:pos="6840"/>
              </w:tabs>
              <w:jc w:val="both"/>
              <w:rPr>
                <w:lang w:bidi="ar-JO"/>
              </w:rPr>
            </w:pPr>
            <w:r w:rsidRPr="002463D3">
              <w:rPr>
                <w:lang w:bidi="ar-JO"/>
              </w:rPr>
              <w:t>1</w:t>
            </w:r>
            <w:r w:rsidRPr="002463D3">
              <w:rPr>
                <w:vertAlign w:val="superscript"/>
                <w:lang w:bidi="ar-JO"/>
              </w:rPr>
              <w:t>st</w:t>
            </w:r>
            <w:r w:rsidRPr="002463D3">
              <w:rPr>
                <w:lang w:bidi="ar-JO"/>
              </w:rPr>
              <w:t xml:space="preserve"> week</w:t>
            </w:r>
          </w:p>
        </w:tc>
        <w:tc>
          <w:tcPr>
            <w:tcW w:w="1497" w:type="dxa"/>
          </w:tcPr>
          <w:p w:rsidR="00AC149A" w:rsidRPr="002463D3" w:rsidRDefault="00AC149A" w:rsidP="00DC6D61">
            <w:pPr>
              <w:jc w:val="both"/>
            </w:pPr>
            <w:r>
              <w:t>Use knowledge of soil science as entry data to another subject of environmental science.</w:t>
            </w:r>
          </w:p>
          <w:p w:rsidR="00AC149A" w:rsidRPr="002463D3" w:rsidRDefault="00AC149A" w:rsidP="00DC6D61">
            <w:pPr>
              <w:jc w:val="both"/>
            </w:pPr>
            <w:r>
              <w:t>Expand the domain of soil science from agronomy to environment.</w:t>
            </w:r>
          </w:p>
          <w:p w:rsidR="00EF59C8" w:rsidRPr="002463D3" w:rsidRDefault="00EF59C8" w:rsidP="00DC6D61">
            <w:pPr>
              <w:tabs>
                <w:tab w:val="right" w:pos="6840"/>
              </w:tabs>
              <w:jc w:val="both"/>
              <w:rPr>
                <w:lang w:bidi="ar-JO"/>
              </w:rPr>
            </w:pPr>
          </w:p>
        </w:tc>
      </w:tr>
      <w:tr w:rsidR="00EF59C8" w:rsidRPr="002463D3">
        <w:tc>
          <w:tcPr>
            <w:tcW w:w="3784" w:type="dxa"/>
            <w:shd w:val="clear" w:color="auto" w:fill="E6E6E6"/>
          </w:tcPr>
          <w:p w:rsidR="00EF59C8" w:rsidRPr="002463D3" w:rsidRDefault="00847FB4" w:rsidP="00DC6D61">
            <w:pPr>
              <w:tabs>
                <w:tab w:val="right" w:pos="6840"/>
              </w:tabs>
              <w:jc w:val="both"/>
              <w:rPr>
                <w:i/>
                <w:iCs/>
                <w:lang w:bidi="ar-JO"/>
              </w:rPr>
            </w:pPr>
            <w:r w:rsidRPr="002463D3">
              <w:rPr>
                <w:lang w:bidi="ar-AE"/>
              </w:rPr>
              <w:t>Microbiological processes: Decomposition of organic substances. Nitrogen transformations. Oxidation reduction reactions of sulfur and other multivalent ions.</w:t>
            </w:r>
          </w:p>
        </w:tc>
        <w:tc>
          <w:tcPr>
            <w:tcW w:w="1926" w:type="dxa"/>
            <w:shd w:val="clear" w:color="auto" w:fill="E6E6E6"/>
          </w:tcPr>
          <w:p w:rsidR="00EF59C8" w:rsidRPr="002463D3" w:rsidRDefault="00AC149A" w:rsidP="00DC6D61">
            <w:pPr>
              <w:tabs>
                <w:tab w:val="right" w:pos="6840"/>
              </w:tabs>
              <w:jc w:val="both"/>
              <w:rPr>
                <w:lang w:bidi="ar-JO"/>
              </w:rPr>
            </w:pPr>
            <w:r>
              <w:rPr>
                <w:lang w:bidi="ar-JO"/>
              </w:rPr>
              <w:t>Lectures and handouts</w:t>
            </w:r>
          </w:p>
        </w:tc>
        <w:tc>
          <w:tcPr>
            <w:tcW w:w="1649" w:type="dxa"/>
            <w:shd w:val="clear" w:color="auto" w:fill="E6E6E6"/>
          </w:tcPr>
          <w:p w:rsidR="00EF59C8" w:rsidRPr="002463D3" w:rsidRDefault="00847FB4" w:rsidP="00DC6D61">
            <w:pPr>
              <w:tabs>
                <w:tab w:val="right" w:pos="6840"/>
              </w:tabs>
              <w:jc w:val="both"/>
              <w:rPr>
                <w:lang w:bidi="ar-JO"/>
              </w:rPr>
            </w:pPr>
            <w:r w:rsidRPr="002463D3">
              <w:rPr>
                <w:lang w:bidi="ar-JO"/>
              </w:rPr>
              <w:t>2</w:t>
            </w:r>
            <w:r w:rsidRPr="002463D3">
              <w:rPr>
                <w:vertAlign w:val="superscript"/>
                <w:lang w:bidi="ar-JO"/>
              </w:rPr>
              <w:t>nd</w:t>
            </w:r>
            <w:r w:rsidRPr="002463D3">
              <w:rPr>
                <w:lang w:bidi="ar-JO"/>
              </w:rPr>
              <w:t xml:space="preserve"> and 3</w:t>
            </w:r>
            <w:r w:rsidRPr="002463D3">
              <w:rPr>
                <w:vertAlign w:val="superscript"/>
                <w:lang w:bidi="ar-JO"/>
              </w:rPr>
              <w:t>rd</w:t>
            </w:r>
            <w:r w:rsidRPr="002463D3">
              <w:rPr>
                <w:lang w:bidi="ar-JO"/>
              </w:rPr>
              <w:t xml:space="preserve"> week</w:t>
            </w:r>
          </w:p>
        </w:tc>
        <w:tc>
          <w:tcPr>
            <w:tcW w:w="1497" w:type="dxa"/>
            <w:shd w:val="clear" w:color="auto" w:fill="E6E6E6"/>
          </w:tcPr>
          <w:p w:rsidR="00AC149A" w:rsidRDefault="00AC149A" w:rsidP="00DC6D61">
            <w:pPr>
              <w:ind w:right="720"/>
              <w:jc w:val="both"/>
            </w:pPr>
            <w:r>
              <w:t>Build integrated knowledge of  soil science fields</w:t>
            </w:r>
          </w:p>
          <w:p w:rsidR="00EF59C8" w:rsidRPr="002463D3" w:rsidRDefault="00EF59C8" w:rsidP="00DC6D61">
            <w:pPr>
              <w:tabs>
                <w:tab w:val="right" w:pos="6840"/>
              </w:tabs>
              <w:jc w:val="both"/>
              <w:rPr>
                <w:i/>
                <w:iCs/>
                <w:color w:val="800000"/>
                <w:lang w:bidi="ar-JO"/>
              </w:rPr>
            </w:pPr>
          </w:p>
        </w:tc>
      </w:tr>
      <w:tr w:rsidR="00EF59C8" w:rsidRPr="002463D3">
        <w:tc>
          <w:tcPr>
            <w:tcW w:w="3784" w:type="dxa"/>
          </w:tcPr>
          <w:p w:rsidR="00EF59C8" w:rsidRPr="002463D3" w:rsidRDefault="00847FB4" w:rsidP="00DC6D61">
            <w:pPr>
              <w:spacing w:after="200"/>
              <w:contextualSpacing/>
              <w:jc w:val="both"/>
              <w:rPr>
                <w:lang w:bidi="ar-AE"/>
              </w:rPr>
            </w:pPr>
            <w:r w:rsidRPr="002463D3">
              <w:rPr>
                <w:lang w:bidi="ar-AE"/>
              </w:rPr>
              <w:t>Chemical processes: Precipitation and dissolution reactions. Adsorption-desorption processes. Ion exchange.</w:t>
            </w:r>
          </w:p>
          <w:p w:rsidR="00EF59C8" w:rsidRPr="002463D3" w:rsidRDefault="00EF59C8" w:rsidP="00DC6D61">
            <w:pPr>
              <w:tabs>
                <w:tab w:val="right" w:pos="6840"/>
              </w:tabs>
              <w:jc w:val="both"/>
              <w:rPr>
                <w:lang w:bidi="ar-JO"/>
              </w:rPr>
            </w:pPr>
          </w:p>
        </w:tc>
        <w:tc>
          <w:tcPr>
            <w:tcW w:w="1926" w:type="dxa"/>
          </w:tcPr>
          <w:p w:rsidR="00EF59C8" w:rsidRPr="002463D3" w:rsidRDefault="00AC149A" w:rsidP="00DC6D61">
            <w:pPr>
              <w:tabs>
                <w:tab w:val="right" w:pos="6840"/>
              </w:tabs>
              <w:jc w:val="both"/>
              <w:rPr>
                <w:lang w:bidi="ar-JO"/>
              </w:rPr>
            </w:pPr>
            <w:r>
              <w:rPr>
                <w:lang w:bidi="ar-JO"/>
              </w:rPr>
              <w:t>Lectures and handouts</w:t>
            </w:r>
          </w:p>
        </w:tc>
        <w:tc>
          <w:tcPr>
            <w:tcW w:w="1649" w:type="dxa"/>
          </w:tcPr>
          <w:p w:rsidR="00EF59C8" w:rsidRPr="002463D3" w:rsidRDefault="00847FB4" w:rsidP="00DC6D61">
            <w:pPr>
              <w:tabs>
                <w:tab w:val="right" w:pos="6840"/>
              </w:tabs>
              <w:jc w:val="both"/>
              <w:rPr>
                <w:lang w:bidi="ar-JO"/>
              </w:rPr>
            </w:pPr>
            <w:r w:rsidRPr="002463D3">
              <w:rPr>
                <w:lang w:bidi="ar-JO"/>
              </w:rPr>
              <w:t>4</w:t>
            </w:r>
            <w:r w:rsidRPr="002463D3">
              <w:rPr>
                <w:vertAlign w:val="superscript"/>
                <w:lang w:bidi="ar-JO"/>
              </w:rPr>
              <w:t>th</w:t>
            </w:r>
            <w:r w:rsidRPr="002463D3">
              <w:rPr>
                <w:lang w:bidi="ar-JO"/>
              </w:rPr>
              <w:t xml:space="preserve"> and 5</w:t>
            </w:r>
            <w:r w:rsidRPr="002463D3">
              <w:rPr>
                <w:vertAlign w:val="superscript"/>
                <w:lang w:bidi="ar-JO"/>
              </w:rPr>
              <w:t>th</w:t>
            </w:r>
            <w:r w:rsidRPr="002463D3">
              <w:rPr>
                <w:lang w:bidi="ar-JO"/>
              </w:rPr>
              <w:t xml:space="preserve"> week</w:t>
            </w:r>
          </w:p>
        </w:tc>
        <w:tc>
          <w:tcPr>
            <w:tcW w:w="1497" w:type="dxa"/>
          </w:tcPr>
          <w:p w:rsidR="00AC149A" w:rsidRDefault="00AC149A" w:rsidP="00DC6D61">
            <w:pPr>
              <w:ind w:right="720"/>
              <w:jc w:val="both"/>
            </w:pPr>
            <w:r>
              <w:t>Build integrated knowledge of  soil science fields</w:t>
            </w:r>
          </w:p>
          <w:p w:rsidR="00EF59C8" w:rsidRPr="002463D3" w:rsidRDefault="00EF59C8" w:rsidP="00DC6D61">
            <w:pPr>
              <w:tabs>
                <w:tab w:val="right" w:pos="6840"/>
              </w:tabs>
              <w:jc w:val="both"/>
              <w:rPr>
                <w:lang w:bidi="ar-JO"/>
              </w:rPr>
            </w:pPr>
          </w:p>
        </w:tc>
      </w:tr>
      <w:tr w:rsidR="00EF59C8" w:rsidRPr="002463D3">
        <w:tc>
          <w:tcPr>
            <w:tcW w:w="3784" w:type="dxa"/>
          </w:tcPr>
          <w:p w:rsidR="00847FB4" w:rsidRPr="002463D3" w:rsidRDefault="00847FB4" w:rsidP="00DC6D61">
            <w:pPr>
              <w:spacing w:after="200"/>
              <w:contextualSpacing/>
              <w:jc w:val="both"/>
              <w:rPr>
                <w:lang w:bidi="ar-AE"/>
              </w:rPr>
            </w:pPr>
            <w:r w:rsidRPr="002463D3">
              <w:rPr>
                <w:lang w:bidi="ar-AE"/>
              </w:rPr>
              <w:t>Physical processes: Infiltration of water. Transportation of water under saturated and unsaturated conditions. Solute transportation. Heat absorption, radiation and diffusion.</w:t>
            </w:r>
          </w:p>
          <w:p w:rsidR="00EF59C8" w:rsidRPr="002463D3" w:rsidRDefault="00EF59C8" w:rsidP="00DC6D61">
            <w:pPr>
              <w:tabs>
                <w:tab w:val="right" w:pos="6840"/>
              </w:tabs>
              <w:jc w:val="both"/>
              <w:rPr>
                <w:lang w:bidi="ar-JO"/>
              </w:rPr>
            </w:pPr>
          </w:p>
          <w:p w:rsidR="00EF59C8" w:rsidRPr="002463D3" w:rsidRDefault="00EF59C8" w:rsidP="00DC6D61">
            <w:pPr>
              <w:tabs>
                <w:tab w:val="right" w:pos="6840"/>
              </w:tabs>
              <w:jc w:val="both"/>
              <w:rPr>
                <w:lang w:bidi="ar-JO"/>
              </w:rPr>
            </w:pPr>
          </w:p>
        </w:tc>
        <w:tc>
          <w:tcPr>
            <w:tcW w:w="1926" w:type="dxa"/>
          </w:tcPr>
          <w:p w:rsidR="00EF59C8" w:rsidRPr="002463D3" w:rsidRDefault="00AC149A" w:rsidP="00DC6D61">
            <w:pPr>
              <w:tabs>
                <w:tab w:val="right" w:pos="6840"/>
              </w:tabs>
              <w:jc w:val="both"/>
              <w:rPr>
                <w:lang w:bidi="ar-JO"/>
              </w:rPr>
            </w:pPr>
            <w:r>
              <w:rPr>
                <w:lang w:bidi="ar-JO"/>
              </w:rPr>
              <w:t>Lectures and handouts</w:t>
            </w:r>
          </w:p>
        </w:tc>
        <w:tc>
          <w:tcPr>
            <w:tcW w:w="1649" w:type="dxa"/>
          </w:tcPr>
          <w:p w:rsidR="00EF59C8" w:rsidRPr="002463D3" w:rsidRDefault="00847FB4" w:rsidP="00DC6D61">
            <w:pPr>
              <w:tabs>
                <w:tab w:val="right" w:pos="6840"/>
              </w:tabs>
              <w:jc w:val="both"/>
              <w:rPr>
                <w:lang w:bidi="ar-JO"/>
              </w:rPr>
            </w:pPr>
            <w:r w:rsidRPr="002463D3">
              <w:rPr>
                <w:lang w:bidi="ar-JO"/>
              </w:rPr>
              <w:t>6</w:t>
            </w:r>
            <w:r w:rsidRPr="002463D3">
              <w:rPr>
                <w:vertAlign w:val="superscript"/>
                <w:lang w:bidi="ar-JO"/>
              </w:rPr>
              <w:t>th</w:t>
            </w:r>
            <w:r w:rsidRPr="002463D3">
              <w:rPr>
                <w:lang w:bidi="ar-JO"/>
              </w:rPr>
              <w:t xml:space="preserve"> and 7</w:t>
            </w:r>
            <w:r w:rsidRPr="002463D3">
              <w:rPr>
                <w:vertAlign w:val="superscript"/>
                <w:lang w:bidi="ar-JO"/>
              </w:rPr>
              <w:t>th</w:t>
            </w:r>
            <w:r w:rsidRPr="002463D3">
              <w:rPr>
                <w:lang w:bidi="ar-JO"/>
              </w:rPr>
              <w:t xml:space="preserve"> week</w:t>
            </w:r>
          </w:p>
        </w:tc>
        <w:tc>
          <w:tcPr>
            <w:tcW w:w="1497" w:type="dxa"/>
          </w:tcPr>
          <w:p w:rsidR="00AC149A" w:rsidRDefault="00AC149A" w:rsidP="00DC6D61">
            <w:pPr>
              <w:ind w:right="720"/>
              <w:jc w:val="both"/>
            </w:pPr>
            <w:r>
              <w:t>Build integrated knowledge of  soil science fields</w:t>
            </w:r>
          </w:p>
          <w:p w:rsidR="00EF59C8" w:rsidRPr="002463D3" w:rsidRDefault="00EF59C8" w:rsidP="00DC6D61">
            <w:pPr>
              <w:tabs>
                <w:tab w:val="right" w:pos="6840"/>
              </w:tabs>
              <w:jc w:val="both"/>
              <w:rPr>
                <w:lang w:bidi="ar-JO"/>
              </w:rPr>
            </w:pPr>
          </w:p>
        </w:tc>
      </w:tr>
      <w:tr w:rsidR="00EF59C8" w:rsidRPr="002463D3">
        <w:tc>
          <w:tcPr>
            <w:tcW w:w="3784" w:type="dxa"/>
            <w:shd w:val="clear" w:color="auto" w:fill="E6E6E6"/>
          </w:tcPr>
          <w:p w:rsidR="00EF59C8" w:rsidRPr="002463D3" w:rsidRDefault="00847FB4" w:rsidP="00DC6D61">
            <w:pPr>
              <w:tabs>
                <w:tab w:val="right" w:pos="6840"/>
              </w:tabs>
              <w:jc w:val="both"/>
              <w:rPr>
                <w:i/>
                <w:iCs/>
                <w:lang w:bidi="ar-JO"/>
              </w:rPr>
            </w:pPr>
            <w:r w:rsidRPr="002463D3">
              <w:rPr>
                <w:lang w:bidi="ar-AE"/>
              </w:rPr>
              <w:t>Sources of soil pollution (anthropogenic, agricultural and industrial wastes)</w:t>
            </w:r>
          </w:p>
          <w:p w:rsidR="00EF59C8" w:rsidRPr="002463D3" w:rsidRDefault="00EF59C8" w:rsidP="00DC6D61">
            <w:pPr>
              <w:tabs>
                <w:tab w:val="right" w:pos="6840"/>
              </w:tabs>
              <w:jc w:val="both"/>
              <w:rPr>
                <w:i/>
                <w:iCs/>
                <w:lang w:bidi="ar-JO"/>
              </w:rPr>
            </w:pPr>
          </w:p>
        </w:tc>
        <w:tc>
          <w:tcPr>
            <w:tcW w:w="1926" w:type="dxa"/>
            <w:shd w:val="clear" w:color="auto" w:fill="E6E6E6"/>
          </w:tcPr>
          <w:p w:rsidR="00EF59C8" w:rsidRPr="002463D3" w:rsidRDefault="00AC149A" w:rsidP="00DC6D61">
            <w:pPr>
              <w:tabs>
                <w:tab w:val="right" w:pos="6840"/>
              </w:tabs>
              <w:jc w:val="both"/>
              <w:rPr>
                <w:lang w:bidi="ar-JO"/>
              </w:rPr>
            </w:pPr>
            <w:r>
              <w:rPr>
                <w:lang w:bidi="ar-JO"/>
              </w:rPr>
              <w:t>Lectures and handouts</w:t>
            </w:r>
          </w:p>
        </w:tc>
        <w:tc>
          <w:tcPr>
            <w:tcW w:w="1649" w:type="dxa"/>
            <w:shd w:val="clear" w:color="auto" w:fill="E6E6E6"/>
          </w:tcPr>
          <w:p w:rsidR="00EF59C8" w:rsidRPr="002463D3" w:rsidRDefault="00847FB4" w:rsidP="00DC6D61">
            <w:pPr>
              <w:tabs>
                <w:tab w:val="right" w:pos="6840"/>
              </w:tabs>
              <w:jc w:val="both"/>
              <w:rPr>
                <w:lang w:bidi="ar-JO"/>
              </w:rPr>
            </w:pPr>
            <w:r w:rsidRPr="002463D3">
              <w:rPr>
                <w:lang w:bidi="ar-JO"/>
              </w:rPr>
              <w:t>8</w:t>
            </w:r>
            <w:r w:rsidRPr="002463D3">
              <w:rPr>
                <w:vertAlign w:val="superscript"/>
                <w:lang w:bidi="ar-JO"/>
              </w:rPr>
              <w:t>th</w:t>
            </w:r>
            <w:r w:rsidRPr="002463D3">
              <w:rPr>
                <w:lang w:bidi="ar-JO"/>
              </w:rPr>
              <w:t xml:space="preserve"> and 9</w:t>
            </w:r>
            <w:r w:rsidRPr="002463D3">
              <w:rPr>
                <w:vertAlign w:val="superscript"/>
                <w:lang w:bidi="ar-JO"/>
              </w:rPr>
              <w:t>th</w:t>
            </w:r>
            <w:r w:rsidRPr="002463D3">
              <w:rPr>
                <w:lang w:bidi="ar-JO"/>
              </w:rPr>
              <w:t xml:space="preserve"> week</w:t>
            </w:r>
          </w:p>
        </w:tc>
        <w:tc>
          <w:tcPr>
            <w:tcW w:w="1497" w:type="dxa"/>
            <w:shd w:val="clear" w:color="auto" w:fill="E6E6E6"/>
          </w:tcPr>
          <w:p w:rsidR="00AC149A" w:rsidRPr="002463D3" w:rsidRDefault="00AC149A" w:rsidP="00DC6D61">
            <w:pPr>
              <w:jc w:val="both"/>
            </w:pPr>
            <w:r>
              <w:t>Use knowledge of soil science as entry data to another subject of environmental science.</w:t>
            </w:r>
          </w:p>
          <w:p w:rsidR="00AC149A" w:rsidRPr="002463D3" w:rsidRDefault="00AC149A" w:rsidP="00DC6D61">
            <w:pPr>
              <w:jc w:val="both"/>
            </w:pPr>
            <w:r>
              <w:t xml:space="preserve">Expand the domain of soil </w:t>
            </w:r>
            <w:r>
              <w:lastRenderedPageBreak/>
              <w:t>science from agronomy to environment.</w:t>
            </w:r>
          </w:p>
          <w:p w:rsidR="00EF59C8" w:rsidRPr="002463D3" w:rsidRDefault="00EF59C8" w:rsidP="00DC6D61">
            <w:pPr>
              <w:tabs>
                <w:tab w:val="right" w:pos="6840"/>
              </w:tabs>
              <w:jc w:val="both"/>
              <w:rPr>
                <w:lang w:bidi="ar-JO"/>
              </w:rPr>
            </w:pPr>
          </w:p>
        </w:tc>
      </w:tr>
      <w:tr w:rsidR="00EF59C8" w:rsidRPr="002463D3">
        <w:tc>
          <w:tcPr>
            <w:tcW w:w="3784" w:type="dxa"/>
          </w:tcPr>
          <w:p w:rsidR="00847FB4" w:rsidRPr="002463D3" w:rsidRDefault="00847FB4" w:rsidP="00DC6D61">
            <w:pPr>
              <w:spacing w:after="200"/>
              <w:contextualSpacing/>
              <w:jc w:val="both"/>
              <w:rPr>
                <w:lang w:bidi="ar-AE"/>
              </w:rPr>
            </w:pPr>
            <w:r w:rsidRPr="002463D3">
              <w:rPr>
                <w:lang w:bidi="ar-AE"/>
              </w:rPr>
              <w:lastRenderedPageBreak/>
              <w:t>Nature of pollutant emission from soil to adjacent atmosphere, lithosphere and hydrosphere: Chemicals and radiochemical materials and energy.</w:t>
            </w:r>
          </w:p>
          <w:p w:rsidR="00EF59C8" w:rsidRPr="002463D3" w:rsidRDefault="00EF59C8" w:rsidP="00DC6D61">
            <w:pPr>
              <w:tabs>
                <w:tab w:val="right" w:pos="6840"/>
              </w:tabs>
              <w:jc w:val="both"/>
              <w:rPr>
                <w:lang w:bidi="ar-JO"/>
              </w:rPr>
            </w:pPr>
          </w:p>
          <w:p w:rsidR="00EF59C8" w:rsidRPr="002463D3" w:rsidRDefault="00EF59C8" w:rsidP="00DC6D61">
            <w:pPr>
              <w:tabs>
                <w:tab w:val="right" w:pos="6840"/>
              </w:tabs>
              <w:jc w:val="both"/>
              <w:rPr>
                <w:lang w:bidi="ar-JO"/>
              </w:rPr>
            </w:pPr>
          </w:p>
        </w:tc>
        <w:tc>
          <w:tcPr>
            <w:tcW w:w="1926" w:type="dxa"/>
          </w:tcPr>
          <w:p w:rsidR="00EF59C8" w:rsidRPr="002463D3" w:rsidRDefault="00AC149A" w:rsidP="00DC6D61">
            <w:pPr>
              <w:tabs>
                <w:tab w:val="right" w:pos="6840"/>
              </w:tabs>
              <w:jc w:val="both"/>
              <w:rPr>
                <w:lang w:bidi="ar-JO"/>
              </w:rPr>
            </w:pPr>
            <w:r>
              <w:rPr>
                <w:lang w:bidi="ar-JO"/>
              </w:rPr>
              <w:t>Lectures and handouts</w:t>
            </w:r>
          </w:p>
        </w:tc>
        <w:tc>
          <w:tcPr>
            <w:tcW w:w="1649" w:type="dxa"/>
          </w:tcPr>
          <w:p w:rsidR="00EF59C8" w:rsidRPr="002463D3" w:rsidRDefault="00847FB4" w:rsidP="00DC6D61">
            <w:pPr>
              <w:tabs>
                <w:tab w:val="right" w:pos="6840"/>
              </w:tabs>
              <w:jc w:val="both"/>
              <w:rPr>
                <w:lang w:bidi="ar-JO"/>
              </w:rPr>
            </w:pPr>
            <w:r w:rsidRPr="002463D3">
              <w:rPr>
                <w:lang w:bidi="ar-JO"/>
              </w:rPr>
              <w:t>10</w:t>
            </w:r>
            <w:r w:rsidRPr="002463D3">
              <w:rPr>
                <w:vertAlign w:val="superscript"/>
                <w:lang w:bidi="ar-JO"/>
              </w:rPr>
              <w:t>th</w:t>
            </w:r>
            <w:r w:rsidRPr="002463D3">
              <w:rPr>
                <w:lang w:bidi="ar-JO"/>
              </w:rPr>
              <w:t xml:space="preserve"> week</w:t>
            </w:r>
          </w:p>
        </w:tc>
        <w:tc>
          <w:tcPr>
            <w:tcW w:w="1497" w:type="dxa"/>
          </w:tcPr>
          <w:p w:rsidR="00AC149A" w:rsidRPr="002463D3" w:rsidRDefault="00AC149A" w:rsidP="00DC6D61">
            <w:pPr>
              <w:jc w:val="both"/>
            </w:pPr>
            <w:r>
              <w:t>Use knowledge of soil science as entry data to another subject of environmental science.</w:t>
            </w:r>
          </w:p>
          <w:p w:rsidR="00AC149A" w:rsidRPr="002463D3" w:rsidRDefault="00AC149A" w:rsidP="00DC6D61">
            <w:pPr>
              <w:jc w:val="both"/>
            </w:pPr>
            <w:r>
              <w:t>Expand the domain of soil science from agronomy to environment.</w:t>
            </w:r>
          </w:p>
          <w:p w:rsidR="00EF59C8" w:rsidRPr="002463D3" w:rsidRDefault="00EF59C8" w:rsidP="00DC6D61">
            <w:pPr>
              <w:tabs>
                <w:tab w:val="right" w:pos="6840"/>
              </w:tabs>
              <w:jc w:val="both"/>
              <w:rPr>
                <w:lang w:bidi="ar-JO"/>
              </w:rPr>
            </w:pPr>
          </w:p>
        </w:tc>
      </w:tr>
      <w:tr w:rsidR="00EF59C8" w:rsidRPr="002463D3">
        <w:tc>
          <w:tcPr>
            <w:tcW w:w="3784" w:type="dxa"/>
            <w:shd w:val="clear" w:color="auto" w:fill="E0E0E0"/>
          </w:tcPr>
          <w:p w:rsidR="00EF59C8" w:rsidRPr="002463D3" w:rsidRDefault="00847FB4" w:rsidP="00DC6D61">
            <w:pPr>
              <w:spacing w:after="200"/>
              <w:contextualSpacing/>
              <w:jc w:val="both"/>
              <w:rPr>
                <w:lang w:bidi="ar-AE"/>
              </w:rPr>
            </w:pPr>
            <w:r w:rsidRPr="002463D3">
              <w:rPr>
                <w:lang w:bidi="ar-AE"/>
              </w:rPr>
              <w:t>Remediation of contaminated soils.</w:t>
            </w:r>
          </w:p>
          <w:p w:rsidR="00EF59C8" w:rsidRPr="002463D3" w:rsidRDefault="00EF59C8" w:rsidP="00DC6D61">
            <w:pPr>
              <w:tabs>
                <w:tab w:val="right" w:pos="6840"/>
              </w:tabs>
              <w:jc w:val="both"/>
              <w:rPr>
                <w:color w:val="800000"/>
                <w:lang w:bidi="ar-JO"/>
              </w:rPr>
            </w:pPr>
          </w:p>
        </w:tc>
        <w:tc>
          <w:tcPr>
            <w:tcW w:w="1926" w:type="dxa"/>
            <w:shd w:val="clear" w:color="auto" w:fill="E0E0E0"/>
          </w:tcPr>
          <w:p w:rsidR="00EF59C8" w:rsidRPr="002463D3" w:rsidRDefault="00AC149A" w:rsidP="00DC6D61">
            <w:pPr>
              <w:tabs>
                <w:tab w:val="right" w:pos="6840"/>
              </w:tabs>
              <w:jc w:val="both"/>
              <w:rPr>
                <w:color w:val="800000"/>
                <w:lang w:bidi="ar-JO"/>
              </w:rPr>
            </w:pPr>
            <w:r>
              <w:rPr>
                <w:lang w:bidi="ar-JO"/>
              </w:rPr>
              <w:t>Lectures and handouts</w:t>
            </w:r>
          </w:p>
        </w:tc>
        <w:tc>
          <w:tcPr>
            <w:tcW w:w="1649" w:type="dxa"/>
            <w:shd w:val="clear" w:color="auto" w:fill="E0E0E0"/>
          </w:tcPr>
          <w:p w:rsidR="00EF59C8" w:rsidRPr="002463D3" w:rsidRDefault="00847FB4" w:rsidP="00DC6D61">
            <w:pPr>
              <w:tabs>
                <w:tab w:val="right" w:pos="6840"/>
              </w:tabs>
              <w:jc w:val="both"/>
              <w:rPr>
                <w:lang w:bidi="ar-JO"/>
              </w:rPr>
            </w:pPr>
            <w:r w:rsidRPr="002463D3">
              <w:rPr>
                <w:lang w:bidi="ar-JO"/>
              </w:rPr>
              <w:t>11</w:t>
            </w:r>
            <w:r w:rsidRPr="002463D3">
              <w:rPr>
                <w:vertAlign w:val="superscript"/>
                <w:lang w:bidi="ar-JO"/>
              </w:rPr>
              <w:t>th</w:t>
            </w:r>
            <w:r w:rsidRPr="002463D3">
              <w:rPr>
                <w:lang w:bidi="ar-JO"/>
              </w:rPr>
              <w:t xml:space="preserve"> week</w:t>
            </w:r>
          </w:p>
        </w:tc>
        <w:tc>
          <w:tcPr>
            <w:tcW w:w="1497" w:type="dxa"/>
            <w:shd w:val="clear" w:color="auto" w:fill="E0E0E0"/>
          </w:tcPr>
          <w:p w:rsidR="00EF59C8" w:rsidRPr="002463D3" w:rsidRDefault="00AC149A" w:rsidP="00DC6D61">
            <w:pPr>
              <w:tabs>
                <w:tab w:val="right" w:pos="6840"/>
              </w:tabs>
              <w:jc w:val="both"/>
              <w:rPr>
                <w:color w:val="800000"/>
                <w:lang w:bidi="ar-JO"/>
              </w:rPr>
            </w:pPr>
            <w:r>
              <w:t>Transfer soil science data to colleagues working in different fields, especially civil engineering, biology (ecology) and environment.</w:t>
            </w:r>
          </w:p>
        </w:tc>
      </w:tr>
      <w:tr w:rsidR="00EF59C8" w:rsidRPr="002463D3">
        <w:tc>
          <w:tcPr>
            <w:tcW w:w="3784" w:type="dxa"/>
            <w:shd w:val="clear" w:color="auto" w:fill="E6E6E6"/>
          </w:tcPr>
          <w:p w:rsidR="00EF59C8" w:rsidRPr="002463D3" w:rsidRDefault="00847FB4" w:rsidP="00DC6D61">
            <w:pPr>
              <w:spacing w:after="200"/>
              <w:contextualSpacing/>
              <w:jc w:val="both"/>
              <w:rPr>
                <w:lang w:bidi="ar-AE"/>
              </w:rPr>
            </w:pPr>
            <w:r w:rsidRPr="002463D3">
              <w:rPr>
                <w:lang w:bidi="ar-AE"/>
              </w:rPr>
              <w:t>Bioremediation of contaminated soils.</w:t>
            </w:r>
          </w:p>
          <w:p w:rsidR="00EF59C8" w:rsidRPr="002463D3" w:rsidRDefault="00EF59C8" w:rsidP="00DC6D61">
            <w:pPr>
              <w:tabs>
                <w:tab w:val="right" w:pos="6840"/>
              </w:tabs>
              <w:jc w:val="both"/>
              <w:rPr>
                <w:lang w:bidi="ar-JO"/>
              </w:rPr>
            </w:pPr>
          </w:p>
        </w:tc>
        <w:tc>
          <w:tcPr>
            <w:tcW w:w="1926" w:type="dxa"/>
            <w:shd w:val="clear" w:color="auto" w:fill="E6E6E6"/>
          </w:tcPr>
          <w:p w:rsidR="00EF59C8" w:rsidRPr="002463D3" w:rsidRDefault="00AC149A" w:rsidP="00DC6D61">
            <w:pPr>
              <w:tabs>
                <w:tab w:val="right" w:pos="6840"/>
              </w:tabs>
              <w:jc w:val="both"/>
              <w:rPr>
                <w:lang w:bidi="ar-JO"/>
              </w:rPr>
            </w:pPr>
            <w:r>
              <w:rPr>
                <w:lang w:bidi="ar-JO"/>
              </w:rPr>
              <w:t>Lectures and handouts</w:t>
            </w:r>
          </w:p>
        </w:tc>
        <w:tc>
          <w:tcPr>
            <w:tcW w:w="1649" w:type="dxa"/>
            <w:shd w:val="clear" w:color="auto" w:fill="E6E6E6"/>
          </w:tcPr>
          <w:p w:rsidR="00EF59C8" w:rsidRPr="002463D3" w:rsidRDefault="00847FB4" w:rsidP="00DC6D61">
            <w:pPr>
              <w:tabs>
                <w:tab w:val="right" w:pos="6840"/>
              </w:tabs>
              <w:jc w:val="both"/>
              <w:rPr>
                <w:lang w:bidi="ar-JO"/>
              </w:rPr>
            </w:pPr>
            <w:r w:rsidRPr="002463D3">
              <w:rPr>
                <w:lang w:bidi="ar-JO"/>
              </w:rPr>
              <w:t>12</w:t>
            </w:r>
            <w:r w:rsidRPr="002463D3">
              <w:rPr>
                <w:vertAlign w:val="superscript"/>
                <w:lang w:bidi="ar-JO"/>
              </w:rPr>
              <w:t>th</w:t>
            </w:r>
            <w:r w:rsidRPr="002463D3">
              <w:rPr>
                <w:lang w:bidi="ar-JO"/>
              </w:rPr>
              <w:t xml:space="preserve"> week</w:t>
            </w:r>
          </w:p>
        </w:tc>
        <w:tc>
          <w:tcPr>
            <w:tcW w:w="1497" w:type="dxa"/>
            <w:shd w:val="clear" w:color="auto" w:fill="E6E6E6"/>
          </w:tcPr>
          <w:p w:rsidR="00EF59C8" w:rsidRPr="002463D3" w:rsidRDefault="00AC149A" w:rsidP="00DC6D61">
            <w:pPr>
              <w:tabs>
                <w:tab w:val="right" w:pos="6840"/>
              </w:tabs>
              <w:jc w:val="both"/>
              <w:rPr>
                <w:lang w:bidi="ar-JO"/>
              </w:rPr>
            </w:pPr>
            <w:r>
              <w:t>Transfer soil science data to colleagues working in different fields, especially civil engineering, biology (ecology) and environment.</w:t>
            </w:r>
          </w:p>
        </w:tc>
      </w:tr>
      <w:tr w:rsidR="00EF59C8" w:rsidRPr="002463D3">
        <w:tc>
          <w:tcPr>
            <w:tcW w:w="3784" w:type="dxa"/>
          </w:tcPr>
          <w:p w:rsidR="00EF59C8" w:rsidRPr="002463D3" w:rsidRDefault="00EF59C8" w:rsidP="00DC6D61">
            <w:pPr>
              <w:tabs>
                <w:tab w:val="right" w:pos="6840"/>
              </w:tabs>
              <w:jc w:val="both"/>
              <w:rPr>
                <w:lang w:bidi="ar-JO"/>
              </w:rPr>
            </w:pPr>
          </w:p>
          <w:p w:rsidR="00EF59C8" w:rsidRPr="002463D3" w:rsidRDefault="00847FB4" w:rsidP="00DC6D61">
            <w:pPr>
              <w:tabs>
                <w:tab w:val="right" w:pos="6840"/>
              </w:tabs>
              <w:jc w:val="both"/>
              <w:rPr>
                <w:lang w:bidi="ar-JO"/>
              </w:rPr>
            </w:pPr>
            <w:r w:rsidRPr="002463D3">
              <w:rPr>
                <w:lang w:bidi="ar-AE"/>
              </w:rPr>
              <w:t>Term papers presentations</w:t>
            </w:r>
          </w:p>
        </w:tc>
        <w:tc>
          <w:tcPr>
            <w:tcW w:w="1926" w:type="dxa"/>
          </w:tcPr>
          <w:p w:rsidR="00EF59C8" w:rsidRPr="002463D3" w:rsidRDefault="00EF59C8" w:rsidP="00DC6D61">
            <w:pPr>
              <w:tabs>
                <w:tab w:val="right" w:pos="6840"/>
              </w:tabs>
              <w:jc w:val="both"/>
              <w:rPr>
                <w:lang w:bidi="ar-JO"/>
              </w:rPr>
            </w:pPr>
          </w:p>
        </w:tc>
        <w:tc>
          <w:tcPr>
            <w:tcW w:w="1649" w:type="dxa"/>
          </w:tcPr>
          <w:p w:rsidR="00EF59C8" w:rsidRPr="002463D3" w:rsidRDefault="00847FB4" w:rsidP="00DC6D61">
            <w:pPr>
              <w:tabs>
                <w:tab w:val="right" w:pos="6840"/>
              </w:tabs>
              <w:jc w:val="both"/>
              <w:rPr>
                <w:lang w:bidi="ar-JO"/>
              </w:rPr>
            </w:pPr>
            <w:r w:rsidRPr="002463D3">
              <w:rPr>
                <w:lang w:bidi="ar-JO"/>
              </w:rPr>
              <w:t>13</w:t>
            </w:r>
            <w:r w:rsidRPr="002463D3">
              <w:rPr>
                <w:vertAlign w:val="superscript"/>
                <w:lang w:bidi="ar-JO"/>
              </w:rPr>
              <w:t>th</w:t>
            </w:r>
            <w:r w:rsidRPr="002463D3">
              <w:rPr>
                <w:lang w:bidi="ar-JO"/>
              </w:rPr>
              <w:t xml:space="preserve"> to 16</w:t>
            </w:r>
            <w:r w:rsidRPr="002463D3">
              <w:rPr>
                <w:vertAlign w:val="superscript"/>
                <w:lang w:bidi="ar-JO"/>
              </w:rPr>
              <w:t>th</w:t>
            </w:r>
            <w:r w:rsidRPr="002463D3">
              <w:rPr>
                <w:lang w:bidi="ar-JO"/>
              </w:rPr>
              <w:t xml:space="preserve"> week</w:t>
            </w:r>
          </w:p>
        </w:tc>
        <w:tc>
          <w:tcPr>
            <w:tcW w:w="1497" w:type="dxa"/>
          </w:tcPr>
          <w:p w:rsidR="00AC149A" w:rsidRPr="002463D3" w:rsidRDefault="00AC149A" w:rsidP="00DC6D61">
            <w:pPr>
              <w:jc w:val="both"/>
            </w:pPr>
            <w:r w:rsidRPr="002463D3">
              <w:t xml:space="preserve">Students acquire analytical skills of </w:t>
            </w:r>
            <w:proofErr w:type="spellStart"/>
            <w:r>
              <w:t>pred</w:t>
            </w:r>
            <w:r w:rsidRPr="002463D3">
              <w:t>ecting</w:t>
            </w:r>
            <w:proofErr w:type="spellEnd"/>
            <w:r w:rsidRPr="002463D3">
              <w:t xml:space="preserve"> possible environmental impacts of soil management activities on related environment fields.</w:t>
            </w:r>
          </w:p>
          <w:p w:rsidR="00AC149A" w:rsidRPr="002463D3" w:rsidRDefault="00AC149A" w:rsidP="00DC6D61">
            <w:pPr>
              <w:jc w:val="both"/>
            </w:pPr>
            <w:r w:rsidRPr="002463D3">
              <w:t xml:space="preserve">Students </w:t>
            </w:r>
            <w:r>
              <w:t xml:space="preserve">acquire </w:t>
            </w:r>
            <w:r>
              <w:lastRenderedPageBreak/>
              <w:t>technical skill sufficient to serve as</w:t>
            </w:r>
            <w:r w:rsidRPr="002463D3">
              <w:t xml:space="preserve"> environment consultant. </w:t>
            </w:r>
          </w:p>
          <w:p w:rsidR="00EF59C8" w:rsidRPr="002463D3" w:rsidRDefault="00EF59C8" w:rsidP="00DC6D61">
            <w:pPr>
              <w:tabs>
                <w:tab w:val="right" w:pos="6840"/>
              </w:tabs>
              <w:jc w:val="both"/>
              <w:rPr>
                <w:lang w:bidi="ar-JO"/>
              </w:rPr>
            </w:pPr>
          </w:p>
        </w:tc>
      </w:tr>
    </w:tbl>
    <w:p w:rsidR="00847FB4" w:rsidRPr="002463D3" w:rsidRDefault="00847FB4" w:rsidP="00DC6D61">
      <w:pPr>
        <w:tabs>
          <w:tab w:val="right" w:pos="6840"/>
        </w:tabs>
        <w:jc w:val="both"/>
        <w:rPr>
          <w:u w:val="single"/>
          <w:lang w:bidi="ar-JO"/>
        </w:rPr>
      </w:pPr>
    </w:p>
    <w:p w:rsidR="00847FB4" w:rsidRPr="002463D3" w:rsidRDefault="00847FB4" w:rsidP="00DC6D61">
      <w:pPr>
        <w:tabs>
          <w:tab w:val="right" w:pos="6840"/>
        </w:tabs>
        <w:jc w:val="both"/>
        <w:rPr>
          <w:u w:val="single"/>
          <w:lang w:bidi="ar-JO"/>
        </w:rPr>
      </w:pPr>
    </w:p>
    <w:p w:rsidR="00EF59C8" w:rsidRPr="002463D3" w:rsidRDefault="00EF59C8" w:rsidP="00DC6D61">
      <w:pPr>
        <w:tabs>
          <w:tab w:val="right" w:pos="6840"/>
        </w:tabs>
        <w:jc w:val="both"/>
        <w:rPr>
          <w:u w:val="single"/>
          <w:lang w:bidi="ar-JO"/>
        </w:rPr>
      </w:pPr>
      <w:r w:rsidRPr="002463D3">
        <w:rPr>
          <w:u w:val="single"/>
          <w:lang w:bidi="ar-JO"/>
        </w:rPr>
        <w:t>Learning Methodology</w:t>
      </w:r>
      <w:r w:rsidR="004B10FF">
        <w:rPr>
          <w:u w:val="single"/>
          <w:lang w:bidi="ar-JO"/>
        </w:rPr>
        <w:t>: Lectures, Handouts, Literature Review, Term Paper, Slide Show</w:t>
      </w:r>
    </w:p>
    <w:p w:rsidR="00EF59C8" w:rsidRPr="002463D3" w:rsidRDefault="00EF59C8" w:rsidP="00DC6D61">
      <w:pPr>
        <w:pStyle w:val="Heading2"/>
        <w:bidi w:val="0"/>
        <w:jc w:val="both"/>
        <w:rPr>
          <w:rFonts w:ascii="Times New Roman" w:hAnsi="Times New Roman" w:cs="Times New Roman"/>
          <w:b w:val="0"/>
          <w:bCs w:val="0"/>
          <w:i w:val="0"/>
          <w:iCs w:val="0"/>
          <w:sz w:val="24"/>
          <w:szCs w:val="24"/>
          <w:u w:val="single"/>
        </w:rPr>
      </w:pPr>
    </w:p>
    <w:p w:rsidR="00EF59C8" w:rsidRPr="002463D3" w:rsidRDefault="00EF59C8" w:rsidP="00DC6D61">
      <w:pPr>
        <w:pStyle w:val="Heading2"/>
        <w:bidi w:val="0"/>
        <w:jc w:val="both"/>
        <w:rPr>
          <w:rFonts w:ascii="Times New Roman" w:hAnsi="Times New Roman" w:cs="Times New Roman"/>
          <w:b w:val="0"/>
          <w:bCs w:val="0"/>
          <w:i w:val="0"/>
          <w:iCs w:val="0"/>
          <w:sz w:val="24"/>
          <w:szCs w:val="24"/>
          <w:u w:val="single"/>
        </w:rPr>
      </w:pPr>
    </w:p>
    <w:p w:rsidR="00EF59C8" w:rsidRPr="00F32204" w:rsidRDefault="00EF59C8" w:rsidP="00DC6D61">
      <w:pPr>
        <w:pStyle w:val="Heading2"/>
        <w:bidi w:val="0"/>
        <w:jc w:val="both"/>
        <w:rPr>
          <w:rFonts w:ascii="Times New Roman" w:hAnsi="Times New Roman" w:cs="Times New Roman"/>
          <w:b w:val="0"/>
          <w:bCs w:val="0"/>
          <w:i w:val="0"/>
          <w:iCs w:val="0"/>
          <w:sz w:val="24"/>
          <w:szCs w:val="24"/>
        </w:rPr>
      </w:pPr>
      <w:r w:rsidRPr="002463D3">
        <w:rPr>
          <w:rFonts w:ascii="Times New Roman" w:hAnsi="Times New Roman" w:cs="Times New Roman"/>
          <w:b w:val="0"/>
          <w:bCs w:val="0"/>
          <w:i w:val="0"/>
          <w:iCs w:val="0"/>
          <w:sz w:val="24"/>
          <w:szCs w:val="24"/>
          <w:u w:val="single"/>
        </w:rPr>
        <w:t>Projects and Assignments</w:t>
      </w:r>
      <w:r w:rsidR="004B10FF">
        <w:rPr>
          <w:rFonts w:ascii="Times New Roman" w:hAnsi="Times New Roman" w:cs="Times New Roman"/>
          <w:b w:val="0"/>
          <w:bCs w:val="0"/>
          <w:sz w:val="24"/>
          <w:szCs w:val="24"/>
        </w:rPr>
        <w:t>:</w:t>
      </w:r>
      <w:r w:rsidR="004B10FF" w:rsidRPr="00F32204">
        <w:rPr>
          <w:rFonts w:ascii="Times New Roman" w:hAnsi="Times New Roman" w:cs="Times New Roman"/>
          <w:b w:val="0"/>
          <w:bCs w:val="0"/>
          <w:i w:val="0"/>
          <w:iCs w:val="0"/>
          <w:sz w:val="24"/>
          <w:szCs w:val="24"/>
        </w:rPr>
        <w:t xml:space="preserve"> Term </w:t>
      </w:r>
      <w:proofErr w:type="spellStart"/>
      <w:r w:rsidR="004B10FF" w:rsidRPr="00F32204">
        <w:rPr>
          <w:rFonts w:ascii="Times New Roman" w:hAnsi="Times New Roman" w:cs="Times New Roman"/>
          <w:b w:val="0"/>
          <w:bCs w:val="0"/>
          <w:i w:val="0"/>
          <w:iCs w:val="0"/>
          <w:sz w:val="24"/>
          <w:szCs w:val="24"/>
        </w:rPr>
        <w:t>papers</w:t>
      </w:r>
      <w:r w:rsidR="00F32204">
        <w:rPr>
          <w:rFonts w:ascii="Times New Roman" w:hAnsi="Times New Roman" w:cs="Times New Roman"/>
          <w:b w:val="0"/>
          <w:bCs w:val="0"/>
          <w:sz w:val="24"/>
          <w:szCs w:val="24"/>
        </w:rPr>
        <w:t>.</w:t>
      </w:r>
      <w:r w:rsidR="00F32204" w:rsidRPr="00F32204">
        <w:rPr>
          <w:rFonts w:ascii="Times New Roman" w:hAnsi="Times New Roman" w:cs="Times New Roman"/>
          <w:b w:val="0"/>
          <w:bCs w:val="0"/>
          <w:i w:val="0"/>
          <w:iCs w:val="0"/>
          <w:sz w:val="24"/>
          <w:szCs w:val="24"/>
        </w:rPr>
        <w:t>Data</w:t>
      </w:r>
      <w:proofErr w:type="spellEnd"/>
      <w:r w:rsidR="00F32204" w:rsidRPr="00F32204">
        <w:rPr>
          <w:rFonts w:ascii="Times New Roman" w:hAnsi="Times New Roman" w:cs="Times New Roman"/>
          <w:b w:val="0"/>
          <w:bCs w:val="0"/>
          <w:i w:val="0"/>
          <w:iCs w:val="0"/>
          <w:sz w:val="24"/>
          <w:szCs w:val="24"/>
        </w:rPr>
        <w:t xml:space="preserve"> </w:t>
      </w:r>
      <w:proofErr w:type="spellStart"/>
      <w:r w:rsidR="00F32204" w:rsidRPr="00F32204">
        <w:rPr>
          <w:rFonts w:ascii="Times New Roman" w:hAnsi="Times New Roman" w:cs="Times New Roman"/>
          <w:b w:val="0"/>
          <w:bCs w:val="0"/>
          <w:i w:val="0"/>
          <w:iCs w:val="0"/>
          <w:sz w:val="24"/>
          <w:szCs w:val="24"/>
        </w:rPr>
        <w:t>collectin</w:t>
      </w:r>
      <w:proofErr w:type="spellEnd"/>
      <w:r w:rsidR="00F32204" w:rsidRPr="00F32204">
        <w:rPr>
          <w:rFonts w:ascii="Times New Roman" w:hAnsi="Times New Roman" w:cs="Times New Roman"/>
          <w:b w:val="0"/>
          <w:bCs w:val="0"/>
          <w:i w:val="0"/>
          <w:iCs w:val="0"/>
          <w:sz w:val="24"/>
          <w:szCs w:val="24"/>
        </w:rPr>
        <w:t xml:space="preserve"> from e-library and internet.</w:t>
      </w:r>
      <w:r w:rsidRPr="002463D3">
        <w:rPr>
          <w:rFonts w:ascii="Times New Roman" w:hAnsi="Times New Roman" w:cs="Times New Roman"/>
          <w:b w:val="0"/>
          <w:bCs w:val="0"/>
          <w:sz w:val="24"/>
          <w:szCs w:val="24"/>
        </w:rPr>
        <w:t xml:space="preserve"> </w:t>
      </w:r>
    </w:p>
    <w:p w:rsidR="00EF59C8" w:rsidRPr="002463D3" w:rsidRDefault="00EF59C8" w:rsidP="00DC6D61">
      <w:pPr>
        <w:jc w:val="both"/>
        <w:rPr>
          <w:lang w:eastAsia="ar-SA"/>
        </w:rPr>
      </w:pPr>
    </w:p>
    <w:p w:rsidR="00EF59C8" w:rsidRPr="002463D3" w:rsidRDefault="00EF59C8" w:rsidP="00DC6D61">
      <w:pPr>
        <w:jc w:val="both"/>
        <w:rPr>
          <w:lang w:eastAsia="ar-SA"/>
        </w:rPr>
      </w:pPr>
    </w:p>
    <w:p w:rsidR="00EF59C8" w:rsidRPr="002463D3" w:rsidRDefault="00EF59C8" w:rsidP="00DC6D61">
      <w:pPr>
        <w:pStyle w:val="Heading1"/>
        <w:jc w:val="both"/>
        <w:rPr>
          <w:rFonts w:ascii="Times New Roman" w:hAnsi="Times New Roman" w:cs="Times New Roman"/>
          <w:b w:val="0"/>
          <w:bCs w:val="0"/>
          <w:sz w:val="24"/>
          <w:szCs w:val="24"/>
          <w:u w:val="single"/>
        </w:rPr>
      </w:pPr>
      <w:r w:rsidRPr="002463D3">
        <w:rPr>
          <w:rFonts w:ascii="Times New Roman" w:hAnsi="Times New Roman" w:cs="Times New Roman"/>
          <w:b w:val="0"/>
          <w:bCs w:val="0"/>
          <w:sz w:val="24"/>
          <w:szCs w:val="24"/>
          <w:u w:val="single"/>
        </w:rPr>
        <w:t>Evaluation</w:t>
      </w:r>
    </w:p>
    <w:p w:rsidR="00EF59C8" w:rsidRPr="002463D3" w:rsidRDefault="00EF59C8" w:rsidP="00DC6D61">
      <w:pPr>
        <w:tabs>
          <w:tab w:val="right" w:pos="6840"/>
        </w:tabs>
        <w:jc w:val="both"/>
        <w:rPr>
          <w:lang w:bidi="ar-JO"/>
        </w:rPr>
      </w:pPr>
    </w:p>
    <w:p w:rsidR="00EF59C8" w:rsidRPr="002463D3" w:rsidRDefault="00EF59C8" w:rsidP="00DC6D61">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EF59C8" w:rsidRPr="002463D3">
        <w:tc>
          <w:tcPr>
            <w:tcW w:w="2952" w:type="dxa"/>
          </w:tcPr>
          <w:p w:rsidR="00EF59C8" w:rsidRPr="002463D3" w:rsidRDefault="00EF59C8" w:rsidP="00DC6D61">
            <w:pPr>
              <w:tabs>
                <w:tab w:val="right" w:pos="6840"/>
              </w:tabs>
              <w:jc w:val="both"/>
              <w:rPr>
                <w:lang w:bidi="ar-JO"/>
              </w:rPr>
            </w:pPr>
            <w:r w:rsidRPr="002463D3">
              <w:rPr>
                <w:lang w:bidi="ar-JO"/>
              </w:rPr>
              <w:t>Evaluation</w:t>
            </w:r>
          </w:p>
        </w:tc>
        <w:tc>
          <w:tcPr>
            <w:tcW w:w="2952" w:type="dxa"/>
          </w:tcPr>
          <w:p w:rsidR="00EF59C8" w:rsidRPr="002463D3" w:rsidRDefault="00EF59C8" w:rsidP="00DC6D61">
            <w:pPr>
              <w:tabs>
                <w:tab w:val="right" w:pos="6840"/>
              </w:tabs>
              <w:jc w:val="both"/>
              <w:rPr>
                <w:lang w:bidi="ar-JO"/>
              </w:rPr>
            </w:pPr>
            <w:r w:rsidRPr="002463D3">
              <w:rPr>
                <w:lang w:bidi="ar-JO"/>
              </w:rPr>
              <w:t>Point %</w:t>
            </w:r>
          </w:p>
        </w:tc>
        <w:tc>
          <w:tcPr>
            <w:tcW w:w="2952" w:type="dxa"/>
          </w:tcPr>
          <w:p w:rsidR="00EF59C8" w:rsidRPr="002463D3" w:rsidRDefault="00EF59C8" w:rsidP="00DC6D61">
            <w:pPr>
              <w:tabs>
                <w:tab w:val="right" w:pos="6840"/>
              </w:tabs>
              <w:jc w:val="both"/>
              <w:rPr>
                <w:lang w:bidi="ar-JO"/>
              </w:rPr>
            </w:pPr>
            <w:r w:rsidRPr="002463D3">
              <w:rPr>
                <w:lang w:bidi="ar-JO"/>
              </w:rPr>
              <w:t>Date</w:t>
            </w:r>
          </w:p>
          <w:p w:rsidR="00EF59C8" w:rsidRPr="002463D3" w:rsidRDefault="00EF59C8" w:rsidP="00DC6D61">
            <w:pPr>
              <w:tabs>
                <w:tab w:val="right" w:pos="6840"/>
              </w:tabs>
              <w:jc w:val="both"/>
              <w:rPr>
                <w:lang w:bidi="ar-JO"/>
              </w:rPr>
            </w:pPr>
          </w:p>
        </w:tc>
      </w:tr>
      <w:tr w:rsidR="00EF59C8" w:rsidRPr="002463D3">
        <w:tc>
          <w:tcPr>
            <w:tcW w:w="2952" w:type="dxa"/>
          </w:tcPr>
          <w:p w:rsidR="00EF59C8" w:rsidRPr="002463D3" w:rsidRDefault="005B658F" w:rsidP="00DC6D61">
            <w:pPr>
              <w:tabs>
                <w:tab w:val="right" w:pos="6840"/>
              </w:tabs>
              <w:jc w:val="both"/>
              <w:rPr>
                <w:lang w:bidi="ar-JO"/>
              </w:rPr>
            </w:pPr>
            <w:r w:rsidRPr="002463D3">
              <w:rPr>
                <w:lang w:bidi="ar-JO"/>
              </w:rPr>
              <w:t>First</w:t>
            </w:r>
            <w:r w:rsidR="00EF59C8" w:rsidRPr="002463D3">
              <w:rPr>
                <w:lang w:bidi="ar-JO"/>
              </w:rPr>
              <w:t xml:space="preserve"> Exam   </w:t>
            </w:r>
          </w:p>
          <w:p w:rsidR="00EF59C8" w:rsidRPr="002463D3" w:rsidRDefault="00EF59C8" w:rsidP="00DC6D61">
            <w:pPr>
              <w:tabs>
                <w:tab w:val="right" w:pos="6840"/>
              </w:tabs>
              <w:jc w:val="both"/>
              <w:rPr>
                <w:lang w:bidi="ar-JO"/>
              </w:rPr>
            </w:pPr>
            <w:r w:rsidRPr="002463D3">
              <w:rPr>
                <w:lang w:bidi="ar-JO"/>
              </w:rPr>
              <w:t xml:space="preserve">                        </w:t>
            </w:r>
          </w:p>
        </w:tc>
        <w:tc>
          <w:tcPr>
            <w:tcW w:w="2952" w:type="dxa"/>
          </w:tcPr>
          <w:p w:rsidR="00EF59C8" w:rsidRPr="002463D3" w:rsidRDefault="005B658F" w:rsidP="00DC6D61">
            <w:pPr>
              <w:tabs>
                <w:tab w:val="right" w:pos="6840"/>
              </w:tabs>
              <w:jc w:val="both"/>
              <w:rPr>
                <w:lang w:bidi="ar-JO"/>
              </w:rPr>
            </w:pPr>
            <w:r w:rsidRPr="002463D3">
              <w:rPr>
                <w:lang w:bidi="ar-JO"/>
              </w:rPr>
              <w:t>15</w:t>
            </w:r>
          </w:p>
        </w:tc>
        <w:tc>
          <w:tcPr>
            <w:tcW w:w="2952" w:type="dxa"/>
          </w:tcPr>
          <w:p w:rsidR="00EF59C8" w:rsidRPr="002463D3" w:rsidRDefault="000D1C43" w:rsidP="00DC6D61">
            <w:pPr>
              <w:tabs>
                <w:tab w:val="right" w:pos="6840"/>
              </w:tabs>
              <w:jc w:val="both"/>
              <w:rPr>
                <w:lang w:bidi="ar-JO"/>
              </w:rPr>
            </w:pPr>
            <w:r w:rsidRPr="002463D3">
              <w:rPr>
                <w:lang w:bidi="ar-JO"/>
              </w:rPr>
              <w:t>6</w:t>
            </w:r>
            <w:r w:rsidRPr="002463D3">
              <w:rPr>
                <w:vertAlign w:val="superscript"/>
                <w:lang w:bidi="ar-JO"/>
              </w:rPr>
              <w:t>th</w:t>
            </w:r>
            <w:r w:rsidRPr="002463D3">
              <w:rPr>
                <w:lang w:bidi="ar-JO"/>
              </w:rPr>
              <w:t xml:space="preserve"> to 7</w:t>
            </w:r>
            <w:r w:rsidRPr="002463D3">
              <w:rPr>
                <w:vertAlign w:val="superscript"/>
                <w:lang w:bidi="ar-JO"/>
              </w:rPr>
              <w:t>th</w:t>
            </w:r>
            <w:r w:rsidRPr="002463D3">
              <w:rPr>
                <w:lang w:bidi="ar-JO"/>
              </w:rPr>
              <w:t xml:space="preserve"> week</w:t>
            </w:r>
          </w:p>
        </w:tc>
      </w:tr>
      <w:tr w:rsidR="00EF59C8" w:rsidRPr="002463D3">
        <w:tc>
          <w:tcPr>
            <w:tcW w:w="2952" w:type="dxa"/>
          </w:tcPr>
          <w:p w:rsidR="00EF59C8" w:rsidRPr="002463D3" w:rsidRDefault="005B658F" w:rsidP="00DC6D61">
            <w:pPr>
              <w:tabs>
                <w:tab w:val="right" w:pos="6840"/>
              </w:tabs>
              <w:jc w:val="both"/>
              <w:rPr>
                <w:lang w:bidi="ar-JO"/>
              </w:rPr>
            </w:pPr>
            <w:r w:rsidRPr="002463D3">
              <w:rPr>
                <w:lang w:bidi="ar-JO"/>
              </w:rPr>
              <w:t>Second Exam</w:t>
            </w:r>
          </w:p>
          <w:p w:rsidR="00EF59C8" w:rsidRPr="002463D3" w:rsidRDefault="00EF59C8" w:rsidP="00DC6D61">
            <w:pPr>
              <w:tabs>
                <w:tab w:val="right" w:pos="6840"/>
              </w:tabs>
              <w:jc w:val="both"/>
              <w:rPr>
                <w:lang w:bidi="ar-JO"/>
              </w:rPr>
            </w:pPr>
          </w:p>
        </w:tc>
        <w:tc>
          <w:tcPr>
            <w:tcW w:w="2952" w:type="dxa"/>
          </w:tcPr>
          <w:p w:rsidR="00EF59C8" w:rsidRPr="002463D3" w:rsidRDefault="005B658F" w:rsidP="00DC6D61">
            <w:pPr>
              <w:tabs>
                <w:tab w:val="right" w:pos="6840"/>
              </w:tabs>
              <w:jc w:val="both"/>
              <w:rPr>
                <w:lang w:bidi="ar-JO"/>
              </w:rPr>
            </w:pPr>
            <w:r w:rsidRPr="002463D3">
              <w:rPr>
                <w:lang w:bidi="ar-JO"/>
              </w:rPr>
              <w:t>15</w:t>
            </w:r>
          </w:p>
        </w:tc>
        <w:tc>
          <w:tcPr>
            <w:tcW w:w="2952" w:type="dxa"/>
          </w:tcPr>
          <w:p w:rsidR="00EF59C8" w:rsidRPr="002463D3" w:rsidRDefault="000D1C43" w:rsidP="00DC6D61">
            <w:pPr>
              <w:tabs>
                <w:tab w:val="right" w:pos="6840"/>
              </w:tabs>
              <w:jc w:val="both"/>
              <w:rPr>
                <w:lang w:bidi="ar-JO"/>
              </w:rPr>
            </w:pPr>
            <w:r w:rsidRPr="002463D3">
              <w:rPr>
                <w:lang w:bidi="ar-JO"/>
              </w:rPr>
              <w:t>12</w:t>
            </w:r>
            <w:r w:rsidRPr="002463D3">
              <w:rPr>
                <w:vertAlign w:val="superscript"/>
                <w:lang w:bidi="ar-JO"/>
              </w:rPr>
              <w:t>th</w:t>
            </w:r>
            <w:r w:rsidRPr="002463D3">
              <w:rPr>
                <w:lang w:bidi="ar-JO"/>
              </w:rPr>
              <w:t xml:space="preserve"> to 13</w:t>
            </w:r>
            <w:r w:rsidRPr="002463D3">
              <w:rPr>
                <w:vertAlign w:val="superscript"/>
                <w:lang w:bidi="ar-JO"/>
              </w:rPr>
              <w:t>th</w:t>
            </w:r>
            <w:r w:rsidRPr="002463D3">
              <w:rPr>
                <w:lang w:bidi="ar-JO"/>
              </w:rPr>
              <w:t xml:space="preserve"> week</w:t>
            </w:r>
          </w:p>
        </w:tc>
      </w:tr>
      <w:tr w:rsidR="00EF59C8" w:rsidRPr="002463D3">
        <w:tc>
          <w:tcPr>
            <w:tcW w:w="2952" w:type="dxa"/>
          </w:tcPr>
          <w:p w:rsidR="00EF59C8" w:rsidRPr="002463D3" w:rsidRDefault="005B658F" w:rsidP="00DC6D61">
            <w:pPr>
              <w:tabs>
                <w:tab w:val="right" w:pos="6840"/>
              </w:tabs>
              <w:jc w:val="both"/>
              <w:rPr>
                <w:lang w:bidi="ar-JO"/>
              </w:rPr>
            </w:pPr>
            <w:r w:rsidRPr="002463D3">
              <w:rPr>
                <w:lang w:bidi="ar-JO"/>
              </w:rPr>
              <w:t>Term Paper</w:t>
            </w:r>
          </w:p>
          <w:p w:rsidR="00EF59C8" w:rsidRPr="002463D3" w:rsidRDefault="00EF59C8" w:rsidP="00DC6D61">
            <w:pPr>
              <w:tabs>
                <w:tab w:val="right" w:pos="6840"/>
              </w:tabs>
              <w:jc w:val="both"/>
              <w:rPr>
                <w:lang w:bidi="ar-JO"/>
              </w:rPr>
            </w:pPr>
          </w:p>
        </w:tc>
        <w:tc>
          <w:tcPr>
            <w:tcW w:w="2952" w:type="dxa"/>
          </w:tcPr>
          <w:p w:rsidR="00EF59C8" w:rsidRPr="002463D3" w:rsidRDefault="005B658F" w:rsidP="00DC6D61">
            <w:pPr>
              <w:tabs>
                <w:tab w:val="right" w:pos="6840"/>
              </w:tabs>
              <w:jc w:val="both"/>
              <w:rPr>
                <w:lang w:bidi="ar-JO"/>
              </w:rPr>
            </w:pPr>
            <w:r w:rsidRPr="002463D3">
              <w:rPr>
                <w:lang w:bidi="ar-JO"/>
              </w:rPr>
              <w:t>20</w:t>
            </w:r>
          </w:p>
        </w:tc>
        <w:tc>
          <w:tcPr>
            <w:tcW w:w="2952" w:type="dxa"/>
          </w:tcPr>
          <w:p w:rsidR="00EF59C8" w:rsidRPr="002463D3" w:rsidRDefault="000D1C43" w:rsidP="00DC6D61">
            <w:pPr>
              <w:tabs>
                <w:tab w:val="right" w:pos="6840"/>
              </w:tabs>
              <w:jc w:val="both"/>
              <w:rPr>
                <w:lang w:bidi="ar-JO"/>
              </w:rPr>
            </w:pPr>
            <w:r w:rsidRPr="002463D3">
              <w:rPr>
                <w:lang w:bidi="ar-JO"/>
              </w:rPr>
              <w:t>15</w:t>
            </w:r>
            <w:r w:rsidRPr="002463D3">
              <w:rPr>
                <w:vertAlign w:val="superscript"/>
                <w:lang w:bidi="ar-JO"/>
              </w:rPr>
              <w:t>th</w:t>
            </w:r>
            <w:r w:rsidRPr="002463D3">
              <w:rPr>
                <w:lang w:bidi="ar-JO"/>
              </w:rPr>
              <w:t xml:space="preserve"> week</w:t>
            </w:r>
          </w:p>
        </w:tc>
      </w:tr>
      <w:tr w:rsidR="00EF59C8" w:rsidRPr="002463D3">
        <w:tc>
          <w:tcPr>
            <w:tcW w:w="2952" w:type="dxa"/>
          </w:tcPr>
          <w:p w:rsidR="00EF59C8" w:rsidRPr="002463D3" w:rsidRDefault="005B658F" w:rsidP="00DC6D61">
            <w:pPr>
              <w:tabs>
                <w:tab w:val="right" w:pos="6840"/>
              </w:tabs>
              <w:jc w:val="both"/>
              <w:rPr>
                <w:lang w:bidi="ar-JO"/>
              </w:rPr>
            </w:pPr>
            <w:r w:rsidRPr="002463D3">
              <w:rPr>
                <w:lang w:bidi="ar-JO"/>
              </w:rPr>
              <w:t>Final Exam</w:t>
            </w:r>
            <w:r w:rsidR="00EF59C8" w:rsidRPr="002463D3">
              <w:rPr>
                <w:lang w:bidi="ar-JO"/>
              </w:rPr>
              <w:t xml:space="preserve">                            </w:t>
            </w:r>
          </w:p>
          <w:p w:rsidR="00EF59C8" w:rsidRPr="002463D3" w:rsidRDefault="00EF59C8" w:rsidP="00DC6D61">
            <w:pPr>
              <w:tabs>
                <w:tab w:val="right" w:pos="6840"/>
              </w:tabs>
              <w:jc w:val="both"/>
              <w:rPr>
                <w:lang w:bidi="ar-JO"/>
              </w:rPr>
            </w:pPr>
          </w:p>
        </w:tc>
        <w:tc>
          <w:tcPr>
            <w:tcW w:w="2952" w:type="dxa"/>
          </w:tcPr>
          <w:p w:rsidR="00EF59C8" w:rsidRPr="002463D3" w:rsidRDefault="005B658F" w:rsidP="00DC6D61">
            <w:pPr>
              <w:tabs>
                <w:tab w:val="right" w:pos="6840"/>
              </w:tabs>
              <w:jc w:val="both"/>
              <w:rPr>
                <w:lang w:bidi="ar-JO"/>
              </w:rPr>
            </w:pPr>
            <w:r w:rsidRPr="002463D3">
              <w:rPr>
                <w:lang w:bidi="ar-JO"/>
              </w:rPr>
              <w:t>50</w:t>
            </w:r>
          </w:p>
        </w:tc>
        <w:tc>
          <w:tcPr>
            <w:tcW w:w="2952" w:type="dxa"/>
          </w:tcPr>
          <w:p w:rsidR="00EF59C8" w:rsidRPr="002463D3" w:rsidRDefault="000D1C43" w:rsidP="00DC6D61">
            <w:pPr>
              <w:tabs>
                <w:tab w:val="right" w:pos="6840"/>
              </w:tabs>
              <w:jc w:val="both"/>
              <w:rPr>
                <w:lang w:bidi="ar-JO"/>
              </w:rPr>
            </w:pPr>
            <w:r w:rsidRPr="002463D3">
              <w:rPr>
                <w:lang w:bidi="ar-JO"/>
              </w:rPr>
              <w:t>As scheduled</w:t>
            </w:r>
          </w:p>
        </w:tc>
      </w:tr>
    </w:tbl>
    <w:p w:rsidR="00EF59C8" w:rsidRPr="002463D3" w:rsidRDefault="00EF59C8" w:rsidP="00DC6D61">
      <w:pPr>
        <w:tabs>
          <w:tab w:val="right" w:pos="6840"/>
        </w:tabs>
        <w:jc w:val="both"/>
        <w:rPr>
          <w:lang w:bidi="ar-JO"/>
        </w:rPr>
      </w:pPr>
    </w:p>
    <w:p w:rsidR="00EF59C8" w:rsidRPr="002463D3" w:rsidRDefault="00EF59C8" w:rsidP="00DC6D61">
      <w:pPr>
        <w:tabs>
          <w:tab w:val="right" w:pos="6840"/>
        </w:tabs>
        <w:jc w:val="both"/>
        <w:rPr>
          <w:lang w:bidi="ar-JO"/>
        </w:rPr>
      </w:pPr>
      <w:r w:rsidRPr="002463D3">
        <w:rPr>
          <w:u w:val="single"/>
          <w:lang w:bidi="ar-JO"/>
        </w:rPr>
        <w:t>Main Reference</w:t>
      </w:r>
      <w:r w:rsidR="000D1C43" w:rsidRPr="002463D3">
        <w:rPr>
          <w:u w:val="single"/>
          <w:lang w:bidi="ar-JO"/>
        </w:rPr>
        <w:t>s</w:t>
      </w:r>
      <w:r w:rsidRPr="002463D3">
        <w:rPr>
          <w:u w:val="single"/>
          <w:lang w:bidi="ar-JO"/>
        </w:rPr>
        <w:t>:</w:t>
      </w:r>
      <w:r w:rsidR="000D1C43" w:rsidRPr="002463D3">
        <w:rPr>
          <w:lang w:bidi="ar-JO"/>
        </w:rPr>
        <w:t xml:space="preserve"> All available data sources e.g. books of interest to a given topic, </w:t>
      </w:r>
      <w:r w:rsidR="00F32204">
        <w:rPr>
          <w:lang w:bidi="ar-JO"/>
        </w:rPr>
        <w:t xml:space="preserve">handouts of </w:t>
      </w:r>
      <w:r w:rsidR="000D1C43" w:rsidRPr="002463D3">
        <w:rPr>
          <w:lang w:bidi="ar-JO"/>
        </w:rPr>
        <w:t>hard copy articles, web site, news papers</w:t>
      </w:r>
    </w:p>
    <w:p w:rsidR="00EF59C8" w:rsidRPr="002463D3" w:rsidRDefault="00EF59C8" w:rsidP="00DC6D61">
      <w:pPr>
        <w:pStyle w:val="Heading1"/>
        <w:jc w:val="both"/>
        <w:rPr>
          <w:rFonts w:ascii="Times New Roman" w:hAnsi="Times New Roman" w:cs="Times New Roman"/>
          <w:b w:val="0"/>
          <w:bCs w:val="0"/>
          <w:sz w:val="24"/>
          <w:szCs w:val="24"/>
        </w:rPr>
      </w:pPr>
      <w:r w:rsidRPr="002463D3">
        <w:rPr>
          <w:rFonts w:ascii="Times New Roman" w:hAnsi="Times New Roman" w:cs="Times New Roman"/>
          <w:b w:val="0"/>
          <w:bCs w:val="0"/>
          <w:sz w:val="24"/>
          <w:szCs w:val="24"/>
          <w:u w:val="single"/>
        </w:rPr>
        <w:t>References:</w:t>
      </w:r>
      <w:r w:rsidR="000D1C43" w:rsidRPr="002463D3">
        <w:rPr>
          <w:rFonts w:ascii="Times New Roman" w:hAnsi="Times New Roman" w:cs="Times New Roman"/>
          <w:b w:val="0"/>
          <w:bCs w:val="0"/>
          <w:sz w:val="24"/>
          <w:szCs w:val="24"/>
        </w:rPr>
        <w:t xml:space="preserve"> This subject has no available text book</w:t>
      </w:r>
      <w:r w:rsidR="00F32204">
        <w:rPr>
          <w:rFonts w:ascii="Times New Roman" w:hAnsi="Times New Roman" w:cs="Times New Roman"/>
          <w:b w:val="0"/>
          <w:bCs w:val="0"/>
          <w:sz w:val="24"/>
          <w:szCs w:val="24"/>
        </w:rPr>
        <w:t>.</w:t>
      </w:r>
    </w:p>
    <w:p w:rsidR="00EF59C8" w:rsidRPr="002463D3" w:rsidRDefault="00EF59C8" w:rsidP="00DC6D61">
      <w:pPr>
        <w:jc w:val="both"/>
      </w:pPr>
    </w:p>
    <w:p w:rsidR="00EF59C8" w:rsidRPr="002463D3" w:rsidRDefault="00EF59C8" w:rsidP="00DC6D61">
      <w:pPr>
        <w:jc w:val="both"/>
      </w:pPr>
    </w:p>
    <w:p w:rsidR="00EF59C8" w:rsidRPr="002463D3" w:rsidRDefault="00EF59C8" w:rsidP="00DC6D61">
      <w:pPr>
        <w:jc w:val="both"/>
      </w:pPr>
    </w:p>
    <w:p w:rsidR="00EF59C8" w:rsidRPr="002463D3" w:rsidRDefault="00EF59C8" w:rsidP="00DC6D61">
      <w:pPr>
        <w:jc w:val="both"/>
      </w:pPr>
    </w:p>
    <w:p w:rsidR="00EF59C8" w:rsidRPr="002463D3" w:rsidRDefault="00EF59C8" w:rsidP="00DC6D61">
      <w:pPr>
        <w:jc w:val="both"/>
      </w:pPr>
    </w:p>
    <w:p w:rsidR="00EF59C8" w:rsidRPr="002463D3" w:rsidRDefault="00EF59C8" w:rsidP="00DC6D61">
      <w:pPr>
        <w:jc w:val="both"/>
      </w:pPr>
    </w:p>
    <w:p w:rsidR="00EF59C8" w:rsidRPr="002463D3" w:rsidRDefault="00EF59C8" w:rsidP="00DC6D61">
      <w:pPr>
        <w:jc w:val="both"/>
      </w:pPr>
    </w:p>
    <w:p w:rsidR="00EF59C8" w:rsidRPr="002463D3" w:rsidRDefault="00EF59C8" w:rsidP="00DC6D61">
      <w:pPr>
        <w:jc w:val="both"/>
      </w:pPr>
    </w:p>
    <w:p w:rsidR="00EF59C8" w:rsidRPr="002463D3" w:rsidRDefault="00EF59C8" w:rsidP="00DC6D61">
      <w:pPr>
        <w:jc w:val="both"/>
      </w:pPr>
    </w:p>
    <w:p w:rsidR="00EF59C8" w:rsidRPr="002463D3" w:rsidRDefault="00EF59C8" w:rsidP="00DC6D61">
      <w:pPr>
        <w:jc w:val="both"/>
        <w:rPr>
          <w:u w:val="single"/>
          <w:lang w:bidi="ar-JO"/>
        </w:rPr>
      </w:pPr>
      <w:r w:rsidRPr="002463D3">
        <w:rPr>
          <w:u w:val="single"/>
          <w:lang w:bidi="ar-JO"/>
        </w:rPr>
        <w:br w:type="page"/>
      </w:r>
    </w:p>
    <w:p w:rsidR="00EF59C8" w:rsidRPr="002463D3" w:rsidRDefault="00EF59C8" w:rsidP="00DC6D61">
      <w:pPr>
        <w:tabs>
          <w:tab w:val="right" w:pos="6840"/>
        </w:tabs>
        <w:ind w:left="360"/>
        <w:jc w:val="both"/>
        <w:rPr>
          <w:u w:val="single"/>
        </w:rPr>
      </w:pPr>
      <w:r w:rsidRPr="002463D3">
        <w:rPr>
          <w:u w:val="single"/>
          <w:lang w:bidi="ar-JO"/>
        </w:rPr>
        <w:lastRenderedPageBreak/>
        <w:t xml:space="preserve">Intended </w:t>
      </w:r>
      <w:r w:rsidRPr="002463D3">
        <w:rPr>
          <w:u w:val="single"/>
        </w:rPr>
        <w:t xml:space="preserve">Grading Scale (Optional)  </w:t>
      </w:r>
    </w:p>
    <w:p w:rsidR="00EF59C8" w:rsidRPr="002463D3" w:rsidRDefault="00EF59C8" w:rsidP="00DC6D61">
      <w:pPr>
        <w:jc w:val="both"/>
      </w:pPr>
    </w:p>
    <w:p w:rsidR="00EF59C8" w:rsidRPr="002463D3" w:rsidRDefault="00EF59C8" w:rsidP="00DC6D61">
      <w:pPr>
        <w:jc w:val="both"/>
      </w:pPr>
      <w:r w:rsidRPr="002463D3">
        <w:t>0-39</w:t>
      </w:r>
      <w:r w:rsidRPr="002463D3">
        <w:tab/>
      </w:r>
      <w:r w:rsidRPr="002463D3">
        <w:tab/>
        <w:t>F</w:t>
      </w:r>
    </w:p>
    <w:p w:rsidR="00EF59C8" w:rsidRPr="002463D3" w:rsidRDefault="0070350D" w:rsidP="00DC6D61">
      <w:pPr>
        <w:jc w:val="both"/>
      </w:pPr>
      <w:r w:rsidRPr="002463D3">
        <w:rPr>
          <w:rtl/>
        </w:rPr>
        <w:t>40</w:t>
      </w:r>
      <w:r w:rsidR="00EF59C8" w:rsidRPr="002463D3">
        <w:t>-4</w:t>
      </w:r>
      <w:r w:rsidRPr="002463D3">
        <w:rPr>
          <w:rtl/>
        </w:rPr>
        <w:t>9</w:t>
      </w:r>
      <w:r w:rsidR="00EF59C8" w:rsidRPr="002463D3">
        <w:tab/>
      </w:r>
      <w:r w:rsidR="00EF59C8" w:rsidRPr="002463D3">
        <w:tab/>
        <w:t>D</w:t>
      </w:r>
      <w:r w:rsidR="00EF59C8" w:rsidRPr="002463D3">
        <w:rPr>
          <w:vertAlign w:val="superscript"/>
        </w:rPr>
        <w:t>-</w:t>
      </w:r>
    </w:p>
    <w:p w:rsidR="00EF59C8" w:rsidRPr="002463D3" w:rsidRDefault="0070350D" w:rsidP="00DC6D61">
      <w:pPr>
        <w:jc w:val="both"/>
      </w:pPr>
      <w:r w:rsidRPr="002463D3">
        <w:rPr>
          <w:rtl/>
        </w:rPr>
        <w:t>50</w:t>
      </w:r>
      <w:r w:rsidR="00EF59C8" w:rsidRPr="002463D3">
        <w:t>-</w:t>
      </w:r>
      <w:r w:rsidRPr="002463D3">
        <w:rPr>
          <w:rtl/>
        </w:rPr>
        <w:t>54</w:t>
      </w:r>
      <w:r w:rsidR="00EF59C8" w:rsidRPr="002463D3">
        <w:tab/>
      </w:r>
      <w:r w:rsidR="00EF59C8" w:rsidRPr="002463D3">
        <w:tab/>
        <w:t>D</w:t>
      </w:r>
    </w:p>
    <w:p w:rsidR="00EF59C8" w:rsidRPr="002463D3" w:rsidRDefault="0070350D" w:rsidP="00DC6D61">
      <w:pPr>
        <w:jc w:val="both"/>
      </w:pPr>
      <w:r w:rsidRPr="002463D3">
        <w:rPr>
          <w:rtl/>
        </w:rPr>
        <w:t>55</w:t>
      </w:r>
      <w:r w:rsidR="00EF59C8" w:rsidRPr="002463D3">
        <w:t>-</w:t>
      </w:r>
      <w:r w:rsidRPr="002463D3">
        <w:rPr>
          <w:rtl/>
        </w:rPr>
        <w:t>59</w:t>
      </w:r>
      <w:r w:rsidR="00EF59C8" w:rsidRPr="002463D3">
        <w:tab/>
      </w:r>
      <w:r w:rsidR="00EF59C8" w:rsidRPr="002463D3">
        <w:tab/>
        <w:t>D+</w:t>
      </w:r>
    </w:p>
    <w:p w:rsidR="00EF59C8" w:rsidRPr="002463D3" w:rsidRDefault="0070350D" w:rsidP="00DC6D61">
      <w:pPr>
        <w:jc w:val="both"/>
        <w:rPr>
          <w:vertAlign w:val="superscript"/>
        </w:rPr>
      </w:pPr>
      <w:r w:rsidRPr="002463D3">
        <w:rPr>
          <w:rtl/>
        </w:rPr>
        <w:t>60</w:t>
      </w:r>
      <w:r w:rsidR="00EF59C8" w:rsidRPr="002463D3">
        <w:t>-6</w:t>
      </w:r>
      <w:r w:rsidRPr="002463D3">
        <w:rPr>
          <w:rtl/>
        </w:rPr>
        <w:t>4</w:t>
      </w:r>
      <w:r w:rsidR="00EF59C8" w:rsidRPr="002463D3">
        <w:tab/>
      </w:r>
      <w:r w:rsidR="00EF59C8" w:rsidRPr="002463D3">
        <w:tab/>
        <w:t>C</w:t>
      </w:r>
      <w:r w:rsidR="00EF59C8" w:rsidRPr="002463D3">
        <w:rPr>
          <w:vertAlign w:val="superscript"/>
        </w:rPr>
        <w:t>-</w:t>
      </w:r>
    </w:p>
    <w:p w:rsidR="00EF59C8" w:rsidRPr="002463D3" w:rsidRDefault="00EF59C8" w:rsidP="00DC6D61">
      <w:pPr>
        <w:jc w:val="both"/>
      </w:pPr>
      <w:r w:rsidRPr="002463D3">
        <w:t>6</w:t>
      </w:r>
      <w:r w:rsidR="0070350D" w:rsidRPr="002463D3">
        <w:rPr>
          <w:rtl/>
        </w:rPr>
        <w:t>5</w:t>
      </w:r>
      <w:r w:rsidRPr="002463D3">
        <w:t>-6</w:t>
      </w:r>
      <w:r w:rsidR="0070350D" w:rsidRPr="002463D3">
        <w:rPr>
          <w:rtl/>
        </w:rPr>
        <w:t>9</w:t>
      </w:r>
      <w:r w:rsidRPr="002463D3">
        <w:tab/>
      </w:r>
      <w:r w:rsidRPr="002463D3">
        <w:tab/>
        <w:t>C</w:t>
      </w:r>
    </w:p>
    <w:p w:rsidR="00EF59C8" w:rsidRPr="002463D3" w:rsidRDefault="0070350D" w:rsidP="00DC6D61">
      <w:pPr>
        <w:jc w:val="both"/>
      </w:pPr>
      <w:r w:rsidRPr="002463D3">
        <w:rPr>
          <w:rtl/>
        </w:rPr>
        <w:t>70</w:t>
      </w:r>
      <w:r w:rsidR="00EF59C8" w:rsidRPr="002463D3">
        <w:t>-73</w:t>
      </w:r>
      <w:r w:rsidR="00EF59C8" w:rsidRPr="002463D3">
        <w:tab/>
      </w:r>
      <w:r w:rsidR="00EF59C8" w:rsidRPr="002463D3">
        <w:tab/>
        <w:t>C+</w:t>
      </w:r>
    </w:p>
    <w:p w:rsidR="00EF59C8" w:rsidRPr="002463D3" w:rsidRDefault="00EF59C8" w:rsidP="00DC6D61">
      <w:pPr>
        <w:jc w:val="both"/>
      </w:pPr>
      <w:r w:rsidRPr="002463D3">
        <w:t>74-76</w:t>
      </w:r>
      <w:r w:rsidRPr="002463D3">
        <w:tab/>
      </w:r>
      <w:r w:rsidRPr="002463D3">
        <w:tab/>
        <w:t>B</w:t>
      </w:r>
      <w:r w:rsidRPr="002463D3">
        <w:rPr>
          <w:vertAlign w:val="superscript"/>
        </w:rPr>
        <w:t>-</w:t>
      </w:r>
    </w:p>
    <w:p w:rsidR="00EF59C8" w:rsidRPr="002463D3" w:rsidRDefault="00EF59C8" w:rsidP="00DC6D61">
      <w:pPr>
        <w:jc w:val="both"/>
      </w:pPr>
      <w:r w:rsidRPr="002463D3">
        <w:t>77-80</w:t>
      </w:r>
      <w:r w:rsidRPr="002463D3">
        <w:tab/>
      </w:r>
      <w:r w:rsidRPr="002463D3">
        <w:tab/>
        <w:t>B</w:t>
      </w:r>
    </w:p>
    <w:p w:rsidR="00EF59C8" w:rsidRPr="002463D3" w:rsidRDefault="00EF59C8" w:rsidP="00DC6D61">
      <w:pPr>
        <w:jc w:val="both"/>
      </w:pPr>
      <w:r w:rsidRPr="002463D3">
        <w:t>81-84</w:t>
      </w:r>
      <w:r w:rsidRPr="002463D3">
        <w:tab/>
      </w:r>
      <w:r w:rsidRPr="002463D3">
        <w:tab/>
        <w:t>B+</w:t>
      </w:r>
    </w:p>
    <w:p w:rsidR="00EF59C8" w:rsidRPr="002463D3" w:rsidRDefault="00EF59C8" w:rsidP="00DC6D61">
      <w:pPr>
        <w:jc w:val="both"/>
      </w:pPr>
      <w:r w:rsidRPr="002463D3">
        <w:t>85-89</w:t>
      </w:r>
      <w:r w:rsidRPr="002463D3">
        <w:tab/>
      </w:r>
      <w:r w:rsidRPr="002463D3">
        <w:tab/>
        <w:t>A</w:t>
      </w:r>
      <w:r w:rsidRPr="002463D3">
        <w:rPr>
          <w:vertAlign w:val="superscript"/>
        </w:rPr>
        <w:t>-</w:t>
      </w:r>
    </w:p>
    <w:p w:rsidR="00EF59C8" w:rsidRPr="002463D3" w:rsidRDefault="00EF59C8" w:rsidP="00DC6D61">
      <w:pPr>
        <w:jc w:val="both"/>
      </w:pPr>
      <w:r w:rsidRPr="002463D3">
        <w:t>90-100</w:t>
      </w:r>
      <w:r w:rsidRPr="002463D3">
        <w:tab/>
      </w:r>
      <w:r w:rsidRPr="002463D3">
        <w:tab/>
        <w:t>A</w:t>
      </w:r>
    </w:p>
    <w:p w:rsidR="00EF59C8" w:rsidRPr="002463D3" w:rsidRDefault="00EF59C8" w:rsidP="00DC6D61">
      <w:pPr>
        <w:jc w:val="both"/>
      </w:pPr>
    </w:p>
    <w:p w:rsidR="00EF59C8" w:rsidRPr="002463D3" w:rsidRDefault="00EF59C8" w:rsidP="00DC6D61">
      <w:pPr>
        <w:jc w:val="both"/>
      </w:pPr>
    </w:p>
    <w:p w:rsidR="00EF59C8" w:rsidRPr="002463D3" w:rsidRDefault="00EF59C8" w:rsidP="00DC6D61">
      <w:pPr>
        <w:jc w:val="both"/>
      </w:pPr>
    </w:p>
    <w:p w:rsidR="00EF59C8" w:rsidRPr="002463D3" w:rsidRDefault="00EF59C8" w:rsidP="00DC6D61">
      <w:pPr>
        <w:jc w:val="both"/>
      </w:pPr>
    </w:p>
    <w:p w:rsidR="00EF59C8" w:rsidRPr="002463D3" w:rsidRDefault="00EF59C8" w:rsidP="00DC6D61">
      <w:pPr>
        <w:jc w:val="both"/>
        <w:rPr>
          <w:u w:val="single"/>
          <w:rtl/>
          <w:lang w:bidi="ar-JO"/>
        </w:rPr>
      </w:pPr>
      <w:r w:rsidRPr="002463D3">
        <w:rPr>
          <w:u w:val="single"/>
          <w:lang w:bidi="ar-JO"/>
        </w:rPr>
        <w:t xml:space="preserve">Notes: </w:t>
      </w:r>
    </w:p>
    <w:p w:rsidR="00EF59C8" w:rsidRPr="002463D3" w:rsidRDefault="00EF59C8" w:rsidP="00DC6D61">
      <w:pPr>
        <w:jc w:val="both"/>
        <w:rPr>
          <w:lang w:bidi="ar-JO"/>
        </w:rPr>
      </w:pPr>
    </w:p>
    <w:p w:rsidR="00EF59C8" w:rsidRPr="002463D3" w:rsidRDefault="00EF59C8" w:rsidP="00DC6D61">
      <w:pPr>
        <w:pStyle w:val="BodyText"/>
        <w:numPr>
          <w:ilvl w:val="0"/>
          <w:numId w:val="4"/>
        </w:numPr>
        <w:tabs>
          <w:tab w:val="clear" w:pos="720"/>
        </w:tabs>
        <w:ind w:left="360"/>
        <w:jc w:val="both"/>
        <w:rPr>
          <w:rFonts w:cs="Times New Roman"/>
          <w:sz w:val="24"/>
          <w:szCs w:val="24"/>
        </w:rPr>
      </w:pPr>
      <w:r w:rsidRPr="002463D3">
        <w:rPr>
          <w:rFonts w:cs="Times New Roman"/>
          <w:sz w:val="24"/>
          <w:szCs w:val="24"/>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2463D3">
        <w:rPr>
          <w:rFonts w:cs="Times New Roman"/>
          <w:sz w:val="24"/>
          <w:szCs w:val="24"/>
          <w:rtl/>
          <w:lang w:bidi="ar-JO"/>
        </w:rPr>
        <w:t xml:space="preserve"> </w:t>
      </w:r>
      <w:r w:rsidRPr="002463D3">
        <w:rPr>
          <w:rFonts w:cs="Times New Roman"/>
          <w:sz w:val="24"/>
          <w:szCs w:val="24"/>
        </w:rPr>
        <w:t xml:space="preserve">For final complaints, there will be a committee to review grading the final exam. </w:t>
      </w:r>
    </w:p>
    <w:p w:rsidR="00EF59C8" w:rsidRPr="002463D3" w:rsidRDefault="00EF59C8" w:rsidP="00DC6D61">
      <w:pPr>
        <w:pStyle w:val="BodyText"/>
        <w:numPr>
          <w:ilvl w:val="0"/>
          <w:numId w:val="4"/>
        </w:numPr>
        <w:tabs>
          <w:tab w:val="clear" w:pos="720"/>
        </w:tabs>
        <w:ind w:left="360"/>
        <w:jc w:val="both"/>
        <w:rPr>
          <w:rFonts w:cs="Times New Roman"/>
          <w:sz w:val="24"/>
          <w:szCs w:val="24"/>
        </w:rPr>
      </w:pPr>
      <w:r w:rsidRPr="002463D3">
        <w:rPr>
          <w:rFonts w:cs="Times New Roman"/>
          <w:sz w:val="24"/>
          <w:szCs w:val="24"/>
          <w:lang w:bidi="ar-JO"/>
        </w:rPr>
        <w:t>For more details on University regulations please visit:</w:t>
      </w:r>
    </w:p>
    <w:p w:rsidR="00EF59C8" w:rsidRPr="002463D3" w:rsidRDefault="00EF59C8" w:rsidP="00DC6D61">
      <w:pPr>
        <w:pStyle w:val="BodyText"/>
        <w:ind w:left="360"/>
        <w:jc w:val="both"/>
        <w:rPr>
          <w:rFonts w:cs="Times New Roman"/>
          <w:sz w:val="24"/>
          <w:szCs w:val="24"/>
        </w:rPr>
      </w:pPr>
      <w:r w:rsidRPr="002463D3">
        <w:rPr>
          <w:rFonts w:cs="Times New Roman"/>
          <w:sz w:val="24"/>
          <w:szCs w:val="24"/>
          <w:lang w:bidi="ar-JO"/>
        </w:rPr>
        <w:t xml:space="preserve"> </w:t>
      </w:r>
      <w:hyperlink r:id="rId8" w:history="1">
        <w:r w:rsidRPr="002463D3">
          <w:rPr>
            <w:rStyle w:val="Hyperlink"/>
            <w:color w:val="auto"/>
            <w:sz w:val="24"/>
            <w:szCs w:val="24"/>
            <w:lang w:bidi="ar-JO"/>
          </w:rPr>
          <w:t>http://www.ju.edu.jo/rules/index.htm</w:t>
        </w:r>
      </w:hyperlink>
    </w:p>
    <w:p w:rsidR="00EF59C8" w:rsidRPr="002463D3" w:rsidRDefault="00EF59C8" w:rsidP="00DC6D61">
      <w:pPr>
        <w:pStyle w:val="BodyText"/>
        <w:ind w:left="360"/>
        <w:jc w:val="both"/>
        <w:rPr>
          <w:rFonts w:cs="Times New Roman"/>
          <w:sz w:val="24"/>
          <w:szCs w:val="24"/>
        </w:rPr>
      </w:pPr>
    </w:p>
    <w:p w:rsidR="00EF59C8" w:rsidRPr="00A4734A" w:rsidRDefault="00EF59C8" w:rsidP="00DC6D61">
      <w:pPr>
        <w:tabs>
          <w:tab w:val="right" w:pos="6840"/>
        </w:tabs>
        <w:ind w:left="360" w:right="26"/>
        <w:jc w:val="both"/>
        <w:rPr>
          <w:snapToGrid w:val="0"/>
          <w:lang w:eastAsia="en-AU"/>
        </w:rPr>
      </w:pPr>
    </w:p>
    <w:sectPr w:rsidR="00EF59C8" w:rsidRPr="00A4734A" w:rsidSect="005C390B">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EEA" w:rsidRDefault="009D6EEA">
      <w:r>
        <w:separator/>
      </w:r>
    </w:p>
  </w:endnote>
  <w:endnote w:type="continuationSeparator" w:id="0">
    <w:p w:rsidR="009D6EEA" w:rsidRDefault="009D6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C8" w:rsidRDefault="00F81907"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213D14">
      <w:rPr>
        <w:rStyle w:val="PageNumber"/>
        <w:noProof/>
      </w:rPr>
      <w:t>1</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213D14">
      <w:rPr>
        <w:rStyle w:val="PageNumber"/>
        <w:noProof/>
      </w:rPr>
      <w:t>6</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EEA" w:rsidRDefault="009D6EEA">
      <w:r>
        <w:separator/>
      </w:r>
    </w:p>
  </w:footnote>
  <w:footnote w:type="continuationSeparator" w:id="0">
    <w:p w:rsidR="009D6EEA" w:rsidRDefault="009D6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091C"/>
    <w:multiLevelType w:val="hybridMultilevel"/>
    <w:tmpl w:val="C9288524"/>
    <w:lvl w:ilvl="0" w:tplc="3C504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91419"/>
    <w:multiLevelType w:val="hybridMultilevel"/>
    <w:tmpl w:val="365A9E16"/>
    <w:lvl w:ilvl="0" w:tplc="9BAE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C4A3D86"/>
    <w:multiLevelType w:val="hybridMultilevel"/>
    <w:tmpl w:val="082859A6"/>
    <w:lvl w:ilvl="0" w:tplc="865CEB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6">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B04584C"/>
    <w:multiLevelType w:val="hybridMultilevel"/>
    <w:tmpl w:val="5F6AF928"/>
    <w:lvl w:ilvl="0" w:tplc="0409000B">
      <w:start w:val="1"/>
      <w:numFmt w:val="bullet"/>
      <w:lvlText w:val=""/>
      <w:lvlJc w:val="left"/>
      <w:pPr>
        <w:ind w:left="2385"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3"/>
  </w:num>
  <w:num w:numId="4">
    <w:abstractNumId w:val="13"/>
  </w:num>
  <w:num w:numId="5">
    <w:abstractNumId w:val="11"/>
  </w:num>
  <w:num w:numId="6">
    <w:abstractNumId w:val="6"/>
  </w:num>
  <w:num w:numId="7">
    <w:abstractNumId w:val="10"/>
  </w:num>
  <w:num w:numId="8">
    <w:abstractNumId w:val="8"/>
  </w:num>
  <w:num w:numId="9">
    <w:abstractNumId w:val="2"/>
  </w:num>
  <w:num w:numId="10">
    <w:abstractNumId w:val="5"/>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1416F0"/>
    <w:rsid w:val="00001D36"/>
    <w:rsid w:val="000117F2"/>
    <w:rsid w:val="0003475A"/>
    <w:rsid w:val="00035C0E"/>
    <w:rsid w:val="0003648E"/>
    <w:rsid w:val="0004205C"/>
    <w:rsid w:val="00044FB7"/>
    <w:rsid w:val="000452C1"/>
    <w:rsid w:val="000544B1"/>
    <w:rsid w:val="0005731B"/>
    <w:rsid w:val="00074D61"/>
    <w:rsid w:val="000839D6"/>
    <w:rsid w:val="000A052D"/>
    <w:rsid w:val="000A507C"/>
    <w:rsid w:val="000A653E"/>
    <w:rsid w:val="000D1C43"/>
    <w:rsid w:val="000D4CFC"/>
    <w:rsid w:val="000E7D94"/>
    <w:rsid w:val="000F3827"/>
    <w:rsid w:val="00107494"/>
    <w:rsid w:val="00124099"/>
    <w:rsid w:val="00126EBB"/>
    <w:rsid w:val="00130B7D"/>
    <w:rsid w:val="00132975"/>
    <w:rsid w:val="001416F0"/>
    <w:rsid w:val="00142997"/>
    <w:rsid w:val="0015401A"/>
    <w:rsid w:val="00155A87"/>
    <w:rsid w:val="00171F44"/>
    <w:rsid w:val="00173FFF"/>
    <w:rsid w:val="00174B86"/>
    <w:rsid w:val="00177815"/>
    <w:rsid w:val="001926F1"/>
    <w:rsid w:val="00195DA2"/>
    <w:rsid w:val="001B0588"/>
    <w:rsid w:val="001B2231"/>
    <w:rsid w:val="001E3BFF"/>
    <w:rsid w:val="001F225D"/>
    <w:rsid w:val="001F2B48"/>
    <w:rsid w:val="001F4C6A"/>
    <w:rsid w:val="00213D14"/>
    <w:rsid w:val="0022595B"/>
    <w:rsid w:val="0023459D"/>
    <w:rsid w:val="002361C8"/>
    <w:rsid w:val="0023784B"/>
    <w:rsid w:val="00237F3A"/>
    <w:rsid w:val="002463D3"/>
    <w:rsid w:val="00261EA0"/>
    <w:rsid w:val="00270C23"/>
    <w:rsid w:val="002732AD"/>
    <w:rsid w:val="00286D89"/>
    <w:rsid w:val="002A2D23"/>
    <w:rsid w:val="002A361A"/>
    <w:rsid w:val="002A5CC6"/>
    <w:rsid w:val="002A6E4B"/>
    <w:rsid w:val="002B745F"/>
    <w:rsid w:val="002C0CDE"/>
    <w:rsid w:val="002C4B67"/>
    <w:rsid w:val="002D355C"/>
    <w:rsid w:val="002D3A7F"/>
    <w:rsid w:val="002D6FEF"/>
    <w:rsid w:val="002E51D4"/>
    <w:rsid w:val="002F399A"/>
    <w:rsid w:val="003359E3"/>
    <w:rsid w:val="0033685C"/>
    <w:rsid w:val="003418A3"/>
    <w:rsid w:val="00367306"/>
    <w:rsid w:val="003742B2"/>
    <w:rsid w:val="00374EBD"/>
    <w:rsid w:val="00375AE2"/>
    <w:rsid w:val="0038068F"/>
    <w:rsid w:val="003C669D"/>
    <w:rsid w:val="003C6919"/>
    <w:rsid w:val="003D58A9"/>
    <w:rsid w:val="003D7765"/>
    <w:rsid w:val="0040157E"/>
    <w:rsid w:val="004139F4"/>
    <w:rsid w:val="00423F82"/>
    <w:rsid w:val="00426761"/>
    <w:rsid w:val="00427487"/>
    <w:rsid w:val="00441056"/>
    <w:rsid w:val="00451C3C"/>
    <w:rsid w:val="00455905"/>
    <w:rsid w:val="00460F35"/>
    <w:rsid w:val="004662E2"/>
    <w:rsid w:val="00480764"/>
    <w:rsid w:val="004906D4"/>
    <w:rsid w:val="004A17EC"/>
    <w:rsid w:val="004B10FF"/>
    <w:rsid w:val="004B2D9B"/>
    <w:rsid w:val="004B48F0"/>
    <w:rsid w:val="004C29CF"/>
    <w:rsid w:val="004F01FB"/>
    <w:rsid w:val="004F5E75"/>
    <w:rsid w:val="00514570"/>
    <w:rsid w:val="005214E6"/>
    <w:rsid w:val="005228D5"/>
    <w:rsid w:val="00532244"/>
    <w:rsid w:val="00567061"/>
    <w:rsid w:val="005711FF"/>
    <w:rsid w:val="00574DAC"/>
    <w:rsid w:val="00581436"/>
    <w:rsid w:val="0059305C"/>
    <w:rsid w:val="005A4E50"/>
    <w:rsid w:val="005B658F"/>
    <w:rsid w:val="005C390B"/>
    <w:rsid w:val="005C6651"/>
    <w:rsid w:val="005D64C7"/>
    <w:rsid w:val="005E18F6"/>
    <w:rsid w:val="005E7815"/>
    <w:rsid w:val="006019BC"/>
    <w:rsid w:val="0060262C"/>
    <w:rsid w:val="00615DF7"/>
    <w:rsid w:val="006312FD"/>
    <w:rsid w:val="00632C2F"/>
    <w:rsid w:val="00633E53"/>
    <w:rsid w:val="00670AC7"/>
    <w:rsid w:val="00671376"/>
    <w:rsid w:val="0068280B"/>
    <w:rsid w:val="0068485D"/>
    <w:rsid w:val="006B4CA1"/>
    <w:rsid w:val="006C37E0"/>
    <w:rsid w:val="006C4A71"/>
    <w:rsid w:val="006C56E4"/>
    <w:rsid w:val="006C5A30"/>
    <w:rsid w:val="006C73DC"/>
    <w:rsid w:val="006D0C6A"/>
    <w:rsid w:val="006E1E43"/>
    <w:rsid w:val="006E4EBD"/>
    <w:rsid w:val="006E6917"/>
    <w:rsid w:val="006E6C03"/>
    <w:rsid w:val="006F5238"/>
    <w:rsid w:val="0070350D"/>
    <w:rsid w:val="007147E0"/>
    <w:rsid w:val="007567BA"/>
    <w:rsid w:val="0076411A"/>
    <w:rsid w:val="00764CA1"/>
    <w:rsid w:val="00765B4C"/>
    <w:rsid w:val="00773D23"/>
    <w:rsid w:val="0077771F"/>
    <w:rsid w:val="0078586D"/>
    <w:rsid w:val="0079596D"/>
    <w:rsid w:val="007A2BBB"/>
    <w:rsid w:val="007C70BC"/>
    <w:rsid w:val="007C7562"/>
    <w:rsid w:val="007D495C"/>
    <w:rsid w:val="007D65C2"/>
    <w:rsid w:val="007E3887"/>
    <w:rsid w:val="007F132A"/>
    <w:rsid w:val="008006E6"/>
    <w:rsid w:val="00803A60"/>
    <w:rsid w:val="00824B10"/>
    <w:rsid w:val="008304B2"/>
    <w:rsid w:val="00844903"/>
    <w:rsid w:val="00847FB4"/>
    <w:rsid w:val="00850501"/>
    <w:rsid w:val="00855414"/>
    <w:rsid w:val="00860F47"/>
    <w:rsid w:val="008638C5"/>
    <w:rsid w:val="00871A03"/>
    <w:rsid w:val="008735F2"/>
    <w:rsid w:val="008A1AE3"/>
    <w:rsid w:val="008B32A1"/>
    <w:rsid w:val="008C0706"/>
    <w:rsid w:val="008D5A0D"/>
    <w:rsid w:val="008E2F8A"/>
    <w:rsid w:val="008E3CAF"/>
    <w:rsid w:val="008F6CE8"/>
    <w:rsid w:val="0091015C"/>
    <w:rsid w:val="009119C8"/>
    <w:rsid w:val="00922B53"/>
    <w:rsid w:val="00932CA7"/>
    <w:rsid w:val="009362A2"/>
    <w:rsid w:val="00936B60"/>
    <w:rsid w:val="009371C8"/>
    <w:rsid w:val="00962347"/>
    <w:rsid w:val="00964857"/>
    <w:rsid w:val="0099228D"/>
    <w:rsid w:val="00995973"/>
    <w:rsid w:val="009B7085"/>
    <w:rsid w:val="009C7B91"/>
    <w:rsid w:val="009D0505"/>
    <w:rsid w:val="009D21C0"/>
    <w:rsid w:val="009D2BE6"/>
    <w:rsid w:val="009D51DB"/>
    <w:rsid w:val="009D6EEA"/>
    <w:rsid w:val="009F4E1B"/>
    <w:rsid w:val="00A05294"/>
    <w:rsid w:val="00A05749"/>
    <w:rsid w:val="00A12BCC"/>
    <w:rsid w:val="00A220EC"/>
    <w:rsid w:val="00A32E00"/>
    <w:rsid w:val="00A41EB8"/>
    <w:rsid w:val="00A44D56"/>
    <w:rsid w:val="00A47021"/>
    <w:rsid w:val="00A4734A"/>
    <w:rsid w:val="00A81DCE"/>
    <w:rsid w:val="00A867F1"/>
    <w:rsid w:val="00AA2004"/>
    <w:rsid w:val="00AA2152"/>
    <w:rsid w:val="00AA7D8F"/>
    <w:rsid w:val="00AB27C2"/>
    <w:rsid w:val="00AB6ED4"/>
    <w:rsid w:val="00AC149A"/>
    <w:rsid w:val="00AD5DB8"/>
    <w:rsid w:val="00AE5EBD"/>
    <w:rsid w:val="00B01AEB"/>
    <w:rsid w:val="00B14C5D"/>
    <w:rsid w:val="00B26237"/>
    <w:rsid w:val="00B31411"/>
    <w:rsid w:val="00B54A90"/>
    <w:rsid w:val="00B573BD"/>
    <w:rsid w:val="00B579F3"/>
    <w:rsid w:val="00B70504"/>
    <w:rsid w:val="00B7126C"/>
    <w:rsid w:val="00B7150E"/>
    <w:rsid w:val="00B71C95"/>
    <w:rsid w:val="00B87BB1"/>
    <w:rsid w:val="00B97C1C"/>
    <w:rsid w:val="00BA7EC4"/>
    <w:rsid w:val="00BC6FD5"/>
    <w:rsid w:val="00BD4310"/>
    <w:rsid w:val="00BD603B"/>
    <w:rsid w:val="00BE07DF"/>
    <w:rsid w:val="00C129D6"/>
    <w:rsid w:val="00C25D22"/>
    <w:rsid w:val="00C33A00"/>
    <w:rsid w:val="00C44471"/>
    <w:rsid w:val="00C4695D"/>
    <w:rsid w:val="00C47142"/>
    <w:rsid w:val="00C70546"/>
    <w:rsid w:val="00C8539D"/>
    <w:rsid w:val="00C86E23"/>
    <w:rsid w:val="00C87305"/>
    <w:rsid w:val="00C94EF4"/>
    <w:rsid w:val="00CC7F04"/>
    <w:rsid w:val="00CF65DB"/>
    <w:rsid w:val="00D01FB9"/>
    <w:rsid w:val="00D10F5C"/>
    <w:rsid w:val="00D24599"/>
    <w:rsid w:val="00D4130B"/>
    <w:rsid w:val="00D41540"/>
    <w:rsid w:val="00D54DCA"/>
    <w:rsid w:val="00D563A2"/>
    <w:rsid w:val="00D61175"/>
    <w:rsid w:val="00D65256"/>
    <w:rsid w:val="00D72B67"/>
    <w:rsid w:val="00D82647"/>
    <w:rsid w:val="00D9287E"/>
    <w:rsid w:val="00DB775C"/>
    <w:rsid w:val="00DC179A"/>
    <w:rsid w:val="00DC6D61"/>
    <w:rsid w:val="00DC75BE"/>
    <w:rsid w:val="00DD6831"/>
    <w:rsid w:val="00DD7D30"/>
    <w:rsid w:val="00E27131"/>
    <w:rsid w:val="00E50CB0"/>
    <w:rsid w:val="00E76D16"/>
    <w:rsid w:val="00E9690B"/>
    <w:rsid w:val="00EA42EE"/>
    <w:rsid w:val="00EA5F57"/>
    <w:rsid w:val="00EB1A67"/>
    <w:rsid w:val="00EB43C9"/>
    <w:rsid w:val="00ED74FC"/>
    <w:rsid w:val="00EF4B47"/>
    <w:rsid w:val="00EF59C8"/>
    <w:rsid w:val="00EF625A"/>
    <w:rsid w:val="00EF6716"/>
    <w:rsid w:val="00F03118"/>
    <w:rsid w:val="00F10E64"/>
    <w:rsid w:val="00F246C4"/>
    <w:rsid w:val="00F32204"/>
    <w:rsid w:val="00F32F81"/>
    <w:rsid w:val="00F32FF4"/>
    <w:rsid w:val="00F53823"/>
    <w:rsid w:val="00F53C9C"/>
    <w:rsid w:val="00F57159"/>
    <w:rsid w:val="00F61B48"/>
    <w:rsid w:val="00F753FD"/>
    <w:rsid w:val="00F81907"/>
    <w:rsid w:val="00F87845"/>
    <w:rsid w:val="00F93E4B"/>
    <w:rsid w:val="00FA5822"/>
    <w:rsid w:val="00FB1F17"/>
    <w:rsid w:val="00FB4D3B"/>
    <w:rsid w:val="00FC7AFA"/>
    <w:rsid w:val="00FD064A"/>
    <w:rsid w:val="00FD0867"/>
    <w:rsid w:val="00FE7B3B"/>
    <w:rsid w:val="00FE7D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34"/>
    <w:qFormat/>
    <w:rsid w:val="00C8539D"/>
    <w:pPr>
      <w:ind w:left="720"/>
    </w:pPr>
  </w:style>
</w:styles>
</file>

<file path=word/webSettings.xml><?xml version="1.0" encoding="utf-8"?>
<w:webSettings xmlns:r="http://schemas.openxmlformats.org/officeDocument/2006/relationships" xmlns:w="http://schemas.openxmlformats.org/wordprocessingml/2006/main">
  <w:divs>
    <w:div w:id="26175434">
      <w:bodyDiv w:val="1"/>
      <w:marLeft w:val="0"/>
      <w:marRight w:val="0"/>
      <w:marTop w:val="0"/>
      <w:marBottom w:val="0"/>
      <w:divBdr>
        <w:top w:val="none" w:sz="0" w:space="0" w:color="auto"/>
        <w:left w:val="none" w:sz="0" w:space="0" w:color="auto"/>
        <w:bottom w:val="none" w:sz="0" w:space="0" w:color="auto"/>
        <w:right w:val="none" w:sz="0" w:space="0" w:color="auto"/>
      </w:divBdr>
    </w:div>
    <w:div w:id="149565481">
      <w:bodyDiv w:val="1"/>
      <w:marLeft w:val="0"/>
      <w:marRight w:val="0"/>
      <w:marTop w:val="0"/>
      <w:marBottom w:val="0"/>
      <w:divBdr>
        <w:top w:val="none" w:sz="0" w:space="0" w:color="auto"/>
        <w:left w:val="none" w:sz="0" w:space="0" w:color="auto"/>
        <w:bottom w:val="none" w:sz="0" w:space="0" w:color="auto"/>
        <w:right w:val="none" w:sz="0" w:space="0" w:color="auto"/>
      </w:divBdr>
    </w:div>
    <w:div w:id="549192990">
      <w:bodyDiv w:val="1"/>
      <w:marLeft w:val="0"/>
      <w:marRight w:val="0"/>
      <w:marTop w:val="0"/>
      <w:marBottom w:val="0"/>
      <w:divBdr>
        <w:top w:val="none" w:sz="0" w:space="0" w:color="auto"/>
        <w:left w:val="none" w:sz="0" w:space="0" w:color="auto"/>
        <w:bottom w:val="none" w:sz="0" w:space="0" w:color="auto"/>
        <w:right w:val="none" w:sz="0" w:space="0" w:color="auto"/>
      </w:divBdr>
    </w:div>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 w:id="948974373">
      <w:bodyDiv w:val="1"/>
      <w:marLeft w:val="0"/>
      <w:marRight w:val="0"/>
      <w:marTop w:val="0"/>
      <w:marBottom w:val="0"/>
      <w:divBdr>
        <w:top w:val="none" w:sz="0" w:space="0" w:color="auto"/>
        <w:left w:val="none" w:sz="0" w:space="0" w:color="auto"/>
        <w:bottom w:val="none" w:sz="0" w:space="0" w:color="auto"/>
        <w:right w:val="none" w:sz="0" w:space="0" w:color="auto"/>
      </w:divBdr>
    </w:div>
    <w:div w:id="1261644905">
      <w:bodyDiv w:val="1"/>
      <w:marLeft w:val="0"/>
      <w:marRight w:val="0"/>
      <w:marTop w:val="0"/>
      <w:marBottom w:val="0"/>
      <w:divBdr>
        <w:top w:val="none" w:sz="0" w:space="0" w:color="auto"/>
        <w:left w:val="none" w:sz="0" w:space="0" w:color="auto"/>
        <w:bottom w:val="none" w:sz="0" w:space="0" w:color="auto"/>
        <w:right w:val="none" w:sz="0" w:space="0" w:color="auto"/>
      </w:divBdr>
    </w:div>
    <w:div w:id="177721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jo/rules/index.ht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t.m.abu-sharar@%20ju.edu.jo"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905601-A9B4-409D-B05F-9AEB12D1632C}"/>
</file>

<file path=customXml/itemProps2.xml><?xml version="1.0" encoding="utf-8"?>
<ds:datastoreItem xmlns:ds="http://schemas.openxmlformats.org/officeDocument/2006/customXml" ds:itemID="{B8FD09FE-9E80-4B0A-B677-64108E827AD5}"/>
</file>

<file path=customXml/itemProps3.xml><?xml version="1.0" encoding="utf-8"?>
<ds:datastoreItem xmlns:ds="http://schemas.openxmlformats.org/officeDocument/2006/customXml" ds:itemID="{CE3DB421-8045-4583-9114-589E5C988451}"/>
</file>

<file path=docProps/app.xml><?xml version="1.0" encoding="utf-8"?>
<Properties xmlns="http://schemas.openxmlformats.org/officeDocument/2006/extended-properties" xmlns:vt="http://schemas.openxmlformats.org/officeDocument/2006/docPropsVTypes">
  <Template>Normal</Template>
  <TotalTime>1</TotalTime>
  <Pages>6</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Department</cp:lastModifiedBy>
  <cp:revision>3</cp:revision>
  <cp:lastPrinted>2014-04-10T09:06:00Z</cp:lastPrinted>
  <dcterms:created xsi:type="dcterms:W3CDTF">2014-04-10T11:30:00Z</dcterms:created>
  <dcterms:modified xsi:type="dcterms:W3CDTF">2014-04-10T11:43:00Z</dcterms:modified>
</cp:coreProperties>
</file>